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6D75" w14:textId="3F36F88B" w:rsidR="00637D0C" w:rsidRDefault="00637D0C" w:rsidP="00637D0C">
      <w:pPr>
        <w:spacing w:after="0" w:line="20" w:lineRule="atLeast"/>
        <w:jc w:val="center"/>
        <w:rPr>
          <w:b/>
          <w:bCs/>
          <w:sz w:val="80"/>
          <w:szCs w:val="80"/>
        </w:rPr>
      </w:pPr>
      <w:r>
        <w:rPr>
          <w:b/>
          <w:bCs/>
          <w:noProof/>
          <w:sz w:val="80"/>
          <w:szCs w:val="80"/>
        </w:rPr>
        <w:drawing>
          <wp:anchor distT="0" distB="0" distL="114300" distR="114300" simplePos="0" relativeHeight="251658240" behindDoc="0" locked="0" layoutInCell="1" allowOverlap="1" wp14:anchorId="1055E476" wp14:editId="1677CB9C">
            <wp:simplePos x="0" y="0"/>
            <wp:positionH relativeFrom="margin">
              <wp:align>center</wp:align>
            </wp:positionH>
            <wp:positionV relativeFrom="margin">
              <wp:posOffset>-640080</wp:posOffset>
            </wp:positionV>
            <wp:extent cx="1501140" cy="1541780"/>
            <wp:effectExtent l="0" t="0" r="3810" b="1270"/>
            <wp:wrapSquare wrapText="bothSides"/>
            <wp:docPr id="107876901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69015" name="Resim 1078769015"/>
                    <pic:cNvPicPr/>
                  </pic:nvPicPr>
                  <pic:blipFill>
                    <a:blip r:embed="rId6" cstate="print">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1501140" cy="1541780"/>
                    </a:xfrm>
                    <a:prstGeom prst="rect">
                      <a:avLst/>
                    </a:prstGeom>
                  </pic:spPr>
                </pic:pic>
              </a:graphicData>
            </a:graphic>
            <wp14:sizeRelH relativeFrom="page">
              <wp14:pctWidth>0</wp14:pctWidth>
            </wp14:sizeRelH>
            <wp14:sizeRelV relativeFrom="page">
              <wp14:pctHeight>0</wp14:pctHeight>
            </wp14:sizeRelV>
          </wp:anchor>
        </w:drawing>
      </w:r>
    </w:p>
    <w:p w14:paraId="7DD49413" w14:textId="418FA843" w:rsidR="00637D0C" w:rsidRDefault="00637D0C" w:rsidP="00637D0C">
      <w:pPr>
        <w:spacing w:after="0" w:line="20" w:lineRule="atLeast"/>
        <w:jc w:val="center"/>
        <w:rPr>
          <w:b/>
          <w:bCs/>
          <w:sz w:val="80"/>
          <w:szCs w:val="80"/>
        </w:rPr>
      </w:pPr>
    </w:p>
    <w:p w14:paraId="6FE20CD5" w14:textId="77777777" w:rsidR="00637D0C" w:rsidRDefault="00637D0C" w:rsidP="00637D0C">
      <w:pPr>
        <w:spacing w:after="0" w:line="20" w:lineRule="atLeast"/>
        <w:jc w:val="center"/>
        <w:rPr>
          <w:b/>
          <w:bCs/>
          <w:sz w:val="80"/>
          <w:szCs w:val="80"/>
        </w:rPr>
      </w:pPr>
    </w:p>
    <w:p w14:paraId="547D1326" w14:textId="77777777" w:rsidR="00637D0C" w:rsidRDefault="00637D0C" w:rsidP="00637D0C">
      <w:pPr>
        <w:spacing w:after="0" w:line="20" w:lineRule="atLeast"/>
        <w:jc w:val="center"/>
        <w:rPr>
          <w:b/>
          <w:bCs/>
          <w:sz w:val="80"/>
          <w:szCs w:val="80"/>
        </w:rPr>
      </w:pPr>
    </w:p>
    <w:p w14:paraId="0CC489D9" w14:textId="77777777" w:rsidR="00637D0C" w:rsidRDefault="00637D0C" w:rsidP="00637D0C">
      <w:pPr>
        <w:spacing w:after="0" w:line="20" w:lineRule="atLeast"/>
        <w:jc w:val="center"/>
        <w:rPr>
          <w:b/>
          <w:bCs/>
          <w:sz w:val="80"/>
          <w:szCs w:val="80"/>
        </w:rPr>
      </w:pPr>
    </w:p>
    <w:p w14:paraId="5F8BF06C" w14:textId="5D547976" w:rsidR="00053393" w:rsidRPr="00637D0C" w:rsidRDefault="00637D0C" w:rsidP="00637D0C">
      <w:pPr>
        <w:spacing w:after="0" w:line="20" w:lineRule="atLeast"/>
        <w:jc w:val="center"/>
        <w:rPr>
          <w:b/>
          <w:bCs/>
          <w:sz w:val="80"/>
          <w:szCs w:val="80"/>
        </w:rPr>
      </w:pPr>
      <w:r w:rsidRPr="00637D0C">
        <w:rPr>
          <w:b/>
          <w:bCs/>
          <w:sz w:val="80"/>
          <w:szCs w:val="80"/>
        </w:rPr>
        <w:t>Altı Nokta Gençlik Meclisi</w:t>
      </w:r>
    </w:p>
    <w:p w14:paraId="406D0907" w14:textId="1BA0FCE3" w:rsidR="00637D0C" w:rsidRPr="00637D0C" w:rsidRDefault="00637D0C" w:rsidP="00637D0C">
      <w:pPr>
        <w:spacing w:after="0" w:line="20" w:lineRule="atLeast"/>
        <w:jc w:val="center"/>
        <w:rPr>
          <w:b/>
          <w:bCs/>
          <w:sz w:val="80"/>
          <w:szCs w:val="80"/>
        </w:rPr>
      </w:pPr>
      <w:r w:rsidRPr="00637D0C">
        <w:rPr>
          <w:b/>
          <w:bCs/>
          <w:sz w:val="80"/>
          <w:szCs w:val="80"/>
        </w:rPr>
        <w:t>2026-2029 Orta Vadeli Stratejik Planı</w:t>
      </w:r>
    </w:p>
    <w:p w14:paraId="2A2391A1" w14:textId="77777777" w:rsidR="00053393" w:rsidRPr="00637D0C" w:rsidRDefault="00053393" w:rsidP="00637D0C">
      <w:pPr>
        <w:pStyle w:val="Balk1"/>
        <w:spacing w:before="0" w:after="0" w:line="20" w:lineRule="atLeast"/>
        <w:jc w:val="center"/>
        <w:rPr>
          <w:rFonts w:eastAsia="Times New Roman"/>
          <w:b/>
          <w:bCs/>
          <w:sz w:val="80"/>
          <w:szCs w:val="80"/>
          <w:lang w:eastAsia="tr-TR"/>
        </w:rPr>
      </w:pPr>
    </w:p>
    <w:p w14:paraId="7BFA0F0C" w14:textId="77777777" w:rsidR="00053393" w:rsidRPr="00637D0C" w:rsidRDefault="00053393" w:rsidP="00637D0C">
      <w:pPr>
        <w:pStyle w:val="Balk1"/>
        <w:spacing w:before="0" w:after="0" w:line="20" w:lineRule="atLeast"/>
        <w:jc w:val="center"/>
        <w:rPr>
          <w:rFonts w:eastAsia="Times New Roman"/>
          <w:b/>
          <w:bCs/>
          <w:sz w:val="80"/>
          <w:szCs w:val="80"/>
          <w:lang w:eastAsia="tr-TR"/>
        </w:rPr>
      </w:pPr>
    </w:p>
    <w:p w14:paraId="449E26CE" w14:textId="77777777" w:rsidR="00053393" w:rsidRDefault="00053393" w:rsidP="00953E3D">
      <w:pPr>
        <w:pStyle w:val="Balk1"/>
        <w:spacing w:before="0" w:after="0" w:line="20" w:lineRule="atLeast"/>
        <w:rPr>
          <w:rFonts w:eastAsia="Times New Roman"/>
          <w:b/>
          <w:bCs/>
          <w:sz w:val="30"/>
          <w:szCs w:val="30"/>
          <w:lang w:eastAsia="tr-TR"/>
        </w:rPr>
      </w:pPr>
    </w:p>
    <w:p w14:paraId="72DD54AA" w14:textId="77777777" w:rsidR="00053393" w:rsidRDefault="00053393" w:rsidP="00953E3D">
      <w:pPr>
        <w:pStyle w:val="Balk1"/>
        <w:spacing w:before="0" w:after="0" w:line="20" w:lineRule="atLeast"/>
        <w:rPr>
          <w:rFonts w:eastAsia="Times New Roman"/>
          <w:b/>
          <w:bCs/>
          <w:sz w:val="30"/>
          <w:szCs w:val="30"/>
          <w:lang w:eastAsia="tr-TR"/>
        </w:rPr>
      </w:pPr>
    </w:p>
    <w:p w14:paraId="6F855F48" w14:textId="77777777" w:rsidR="00053393" w:rsidRDefault="00053393" w:rsidP="00953E3D">
      <w:pPr>
        <w:pStyle w:val="Balk1"/>
        <w:spacing w:before="0" w:after="0" w:line="20" w:lineRule="atLeast"/>
        <w:rPr>
          <w:rFonts w:eastAsia="Times New Roman"/>
          <w:b/>
          <w:bCs/>
          <w:sz w:val="30"/>
          <w:szCs w:val="30"/>
          <w:lang w:eastAsia="tr-TR"/>
        </w:rPr>
      </w:pPr>
    </w:p>
    <w:p w14:paraId="5EE99E62" w14:textId="77777777" w:rsidR="00053393" w:rsidRDefault="00053393" w:rsidP="00953E3D">
      <w:pPr>
        <w:pStyle w:val="Balk1"/>
        <w:spacing w:before="0" w:after="0" w:line="20" w:lineRule="atLeast"/>
        <w:rPr>
          <w:rFonts w:eastAsia="Times New Roman"/>
          <w:b/>
          <w:bCs/>
          <w:sz w:val="30"/>
          <w:szCs w:val="30"/>
          <w:lang w:eastAsia="tr-TR"/>
        </w:rPr>
      </w:pPr>
    </w:p>
    <w:p w14:paraId="3F3EF5E0" w14:textId="77777777" w:rsidR="00637D0C" w:rsidRDefault="00637D0C" w:rsidP="00637D0C">
      <w:pPr>
        <w:rPr>
          <w:lang w:eastAsia="tr-TR"/>
        </w:rPr>
      </w:pPr>
    </w:p>
    <w:p w14:paraId="49B972F8" w14:textId="77777777" w:rsidR="00637D0C" w:rsidRDefault="00637D0C" w:rsidP="00637D0C">
      <w:pPr>
        <w:rPr>
          <w:lang w:eastAsia="tr-TR"/>
        </w:rPr>
      </w:pPr>
    </w:p>
    <w:p w14:paraId="408CD2C6" w14:textId="05384869" w:rsidR="00637D0C" w:rsidRDefault="00637D0C" w:rsidP="00637D0C">
      <w:pPr>
        <w:rPr>
          <w:lang w:eastAsia="tr-TR"/>
        </w:rPr>
      </w:pPr>
    </w:p>
    <w:p w14:paraId="1ED2B4C6" w14:textId="141E7935" w:rsidR="00637D0C" w:rsidRDefault="00FC0B99" w:rsidP="00637D0C">
      <w:pPr>
        <w:rPr>
          <w:lang w:eastAsia="tr-TR"/>
        </w:rPr>
      </w:pPr>
      <w:r w:rsidRPr="00FC0B99">
        <w:rPr>
          <w:lang w:eastAsia="tr-TR"/>
        </w:rPr>
        <w:t xml:space="preserve"> </w:t>
      </w:r>
    </w:p>
    <w:p w14:paraId="52D4341B" w14:textId="4E17F7C8" w:rsidR="00637D0C" w:rsidRDefault="00FC0B99" w:rsidP="00637D0C">
      <w:pPr>
        <w:rPr>
          <w:lang w:eastAsia="tr-TR"/>
        </w:rPr>
      </w:pPr>
      <w:r w:rsidRPr="00FC0B99">
        <w:rPr>
          <w:noProof/>
          <w:lang w:eastAsia="tr-TR"/>
        </w:rPr>
        <w:drawing>
          <wp:anchor distT="0" distB="0" distL="114300" distR="114300" simplePos="0" relativeHeight="251659264" behindDoc="0" locked="0" layoutInCell="1" allowOverlap="1" wp14:anchorId="4B6E8A68" wp14:editId="4AE5DE44">
            <wp:simplePos x="0" y="0"/>
            <wp:positionH relativeFrom="column">
              <wp:posOffset>-328295</wp:posOffset>
            </wp:positionH>
            <wp:positionV relativeFrom="paragraph">
              <wp:posOffset>316865</wp:posOffset>
            </wp:positionV>
            <wp:extent cx="2626615" cy="480060"/>
            <wp:effectExtent l="0" t="0" r="2540" b="0"/>
            <wp:wrapNone/>
            <wp:docPr id="37165363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6615"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B99">
        <w:rPr>
          <w:noProof/>
          <w:lang w:eastAsia="tr-TR"/>
        </w:rPr>
        <w:drawing>
          <wp:anchor distT="0" distB="0" distL="114300" distR="114300" simplePos="0" relativeHeight="251660288" behindDoc="0" locked="0" layoutInCell="1" allowOverlap="1" wp14:anchorId="7E860412" wp14:editId="7DBCADAD">
            <wp:simplePos x="0" y="0"/>
            <wp:positionH relativeFrom="margin">
              <wp:posOffset>4175125</wp:posOffset>
            </wp:positionH>
            <wp:positionV relativeFrom="paragraph">
              <wp:posOffset>263525</wp:posOffset>
            </wp:positionV>
            <wp:extent cx="1295400" cy="518160"/>
            <wp:effectExtent l="0" t="0" r="0" b="0"/>
            <wp:wrapNone/>
            <wp:docPr id="85776247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51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8C5CDA" w14:textId="77777777" w:rsidR="00637D0C" w:rsidRDefault="00637D0C" w:rsidP="00637D0C">
      <w:pPr>
        <w:rPr>
          <w:lang w:eastAsia="tr-TR"/>
        </w:rPr>
      </w:pPr>
    </w:p>
    <w:p w14:paraId="1436AE5B" w14:textId="77777777" w:rsidR="00637D0C" w:rsidRDefault="00637D0C" w:rsidP="00637D0C">
      <w:pPr>
        <w:rPr>
          <w:lang w:eastAsia="tr-TR"/>
        </w:rPr>
      </w:pPr>
    </w:p>
    <w:p w14:paraId="6BCFB5F5" w14:textId="77777777" w:rsidR="00637D0C" w:rsidRDefault="00637D0C" w:rsidP="00637D0C">
      <w:pPr>
        <w:rPr>
          <w:lang w:eastAsia="tr-TR"/>
        </w:rPr>
      </w:pPr>
    </w:p>
    <w:p w14:paraId="63ABC18A" w14:textId="77777777" w:rsidR="00637D0C" w:rsidRDefault="00637D0C" w:rsidP="00637D0C">
      <w:pPr>
        <w:rPr>
          <w:lang w:eastAsia="tr-TR"/>
        </w:rPr>
      </w:pPr>
    </w:p>
    <w:p w14:paraId="7FCD0A19" w14:textId="77777777" w:rsidR="00637D0C" w:rsidRDefault="00637D0C" w:rsidP="00637D0C">
      <w:pPr>
        <w:rPr>
          <w:lang w:eastAsia="tr-TR"/>
        </w:rPr>
      </w:pPr>
    </w:p>
    <w:p w14:paraId="1AE31F79" w14:textId="77777777" w:rsidR="00637D0C" w:rsidRDefault="00637D0C" w:rsidP="00637D0C">
      <w:pPr>
        <w:rPr>
          <w:lang w:eastAsia="tr-TR"/>
        </w:rPr>
      </w:pPr>
    </w:p>
    <w:p w14:paraId="76CB8D79" w14:textId="77777777" w:rsidR="00637D0C" w:rsidRDefault="00637D0C" w:rsidP="00637D0C">
      <w:pPr>
        <w:rPr>
          <w:lang w:eastAsia="tr-TR"/>
        </w:rPr>
      </w:pPr>
    </w:p>
    <w:p w14:paraId="52425DB2" w14:textId="77777777" w:rsidR="00637D0C" w:rsidRDefault="00637D0C" w:rsidP="00637D0C">
      <w:pPr>
        <w:rPr>
          <w:lang w:eastAsia="tr-TR"/>
        </w:rPr>
      </w:pPr>
    </w:p>
    <w:p w14:paraId="4F040F72" w14:textId="77777777" w:rsidR="00637D0C" w:rsidRDefault="00637D0C" w:rsidP="00637D0C">
      <w:pPr>
        <w:rPr>
          <w:lang w:eastAsia="tr-TR"/>
        </w:rPr>
      </w:pPr>
    </w:p>
    <w:p w14:paraId="243400F0" w14:textId="77777777" w:rsidR="00637D0C" w:rsidRDefault="00637D0C" w:rsidP="00637D0C">
      <w:pPr>
        <w:rPr>
          <w:lang w:eastAsia="tr-TR"/>
        </w:rPr>
      </w:pPr>
    </w:p>
    <w:p w14:paraId="089BAE23" w14:textId="77777777" w:rsidR="00637D0C" w:rsidRDefault="00637D0C" w:rsidP="00637D0C">
      <w:pPr>
        <w:rPr>
          <w:lang w:eastAsia="tr-TR"/>
        </w:rPr>
      </w:pPr>
    </w:p>
    <w:p w14:paraId="1E2B31FE" w14:textId="77777777" w:rsidR="00637D0C" w:rsidRDefault="00637D0C" w:rsidP="00637D0C">
      <w:pPr>
        <w:rPr>
          <w:lang w:eastAsia="tr-TR"/>
        </w:rPr>
      </w:pPr>
    </w:p>
    <w:p w14:paraId="2A0A0BBF" w14:textId="77777777" w:rsidR="00637D0C" w:rsidRDefault="00637D0C" w:rsidP="00637D0C">
      <w:pPr>
        <w:rPr>
          <w:lang w:eastAsia="tr-TR"/>
        </w:rPr>
      </w:pPr>
    </w:p>
    <w:p w14:paraId="421E1ABE" w14:textId="77777777" w:rsidR="00637D0C" w:rsidRDefault="00637D0C" w:rsidP="00637D0C">
      <w:pPr>
        <w:rPr>
          <w:lang w:eastAsia="tr-TR"/>
        </w:rPr>
      </w:pPr>
    </w:p>
    <w:p w14:paraId="241FE4BC" w14:textId="77777777" w:rsidR="00637D0C" w:rsidRDefault="00637D0C" w:rsidP="00637D0C">
      <w:pPr>
        <w:rPr>
          <w:lang w:eastAsia="tr-TR"/>
        </w:rPr>
      </w:pPr>
    </w:p>
    <w:p w14:paraId="121EDAB4" w14:textId="77777777" w:rsidR="00637D0C" w:rsidRDefault="00637D0C" w:rsidP="00637D0C">
      <w:pPr>
        <w:rPr>
          <w:lang w:eastAsia="tr-TR"/>
        </w:rPr>
      </w:pPr>
    </w:p>
    <w:p w14:paraId="045EAFE9" w14:textId="77777777" w:rsidR="00637D0C" w:rsidRDefault="00637D0C" w:rsidP="00637D0C">
      <w:pPr>
        <w:rPr>
          <w:lang w:eastAsia="tr-TR"/>
        </w:rPr>
      </w:pPr>
    </w:p>
    <w:p w14:paraId="717F1966" w14:textId="77777777" w:rsidR="00637D0C" w:rsidRDefault="00637D0C" w:rsidP="00637D0C">
      <w:pPr>
        <w:rPr>
          <w:lang w:eastAsia="tr-TR"/>
        </w:rPr>
      </w:pPr>
    </w:p>
    <w:p w14:paraId="3F6A679F" w14:textId="77777777" w:rsidR="00637D0C" w:rsidRDefault="00637D0C" w:rsidP="00637D0C">
      <w:pPr>
        <w:rPr>
          <w:lang w:eastAsia="tr-TR"/>
        </w:rPr>
      </w:pPr>
    </w:p>
    <w:p w14:paraId="1B083A21" w14:textId="77777777" w:rsidR="00637D0C" w:rsidRDefault="00637D0C" w:rsidP="00637D0C">
      <w:pPr>
        <w:rPr>
          <w:lang w:eastAsia="tr-TR"/>
        </w:rPr>
      </w:pPr>
    </w:p>
    <w:p w14:paraId="21D15BF5" w14:textId="77777777" w:rsidR="00637D0C" w:rsidRDefault="00637D0C" w:rsidP="00637D0C">
      <w:pPr>
        <w:rPr>
          <w:lang w:eastAsia="tr-TR"/>
        </w:rPr>
      </w:pPr>
    </w:p>
    <w:p w14:paraId="54A33240" w14:textId="77777777" w:rsidR="00637D0C" w:rsidRDefault="00637D0C" w:rsidP="00637D0C">
      <w:pPr>
        <w:rPr>
          <w:lang w:eastAsia="tr-TR"/>
        </w:rPr>
      </w:pPr>
    </w:p>
    <w:p w14:paraId="076AF79D" w14:textId="77777777" w:rsidR="00637D0C" w:rsidRDefault="00637D0C" w:rsidP="00637D0C">
      <w:pPr>
        <w:rPr>
          <w:lang w:eastAsia="tr-TR"/>
        </w:rPr>
      </w:pPr>
    </w:p>
    <w:p w14:paraId="6D78A609" w14:textId="77777777" w:rsidR="00637D0C" w:rsidRDefault="00637D0C" w:rsidP="00637D0C">
      <w:pPr>
        <w:rPr>
          <w:lang w:eastAsia="tr-TR"/>
        </w:rPr>
      </w:pPr>
    </w:p>
    <w:p w14:paraId="6C10D589" w14:textId="77777777" w:rsidR="00637D0C" w:rsidRDefault="00637D0C" w:rsidP="00637D0C">
      <w:pPr>
        <w:rPr>
          <w:lang w:eastAsia="tr-TR"/>
        </w:rPr>
      </w:pPr>
    </w:p>
    <w:p w14:paraId="20419D09" w14:textId="77777777" w:rsidR="00637D0C" w:rsidRDefault="00637D0C" w:rsidP="00637D0C">
      <w:pPr>
        <w:rPr>
          <w:lang w:eastAsia="tr-TR"/>
        </w:rPr>
      </w:pPr>
    </w:p>
    <w:p w14:paraId="6C0EB6D7" w14:textId="77777777" w:rsidR="00637D0C" w:rsidRDefault="00637D0C" w:rsidP="00637D0C">
      <w:pPr>
        <w:rPr>
          <w:lang w:eastAsia="tr-TR"/>
        </w:rPr>
      </w:pPr>
    </w:p>
    <w:p w14:paraId="2E8A48D4" w14:textId="77777777" w:rsidR="00637D0C" w:rsidRDefault="00637D0C" w:rsidP="00637D0C">
      <w:pPr>
        <w:rPr>
          <w:lang w:eastAsia="tr-TR"/>
        </w:rPr>
      </w:pPr>
    </w:p>
    <w:p w14:paraId="73BCAF4A" w14:textId="77777777" w:rsidR="00637D0C" w:rsidRDefault="00637D0C" w:rsidP="00637D0C">
      <w:pPr>
        <w:rPr>
          <w:lang w:eastAsia="tr-TR"/>
        </w:rPr>
      </w:pPr>
    </w:p>
    <w:p w14:paraId="0ADD6307" w14:textId="1DD59CA9" w:rsidR="00637D0C" w:rsidRDefault="00637D0C" w:rsidP="00637D0C">
      <w:pPr>
        <w:pStyle w:val="NormalWeb"/>
      </w:pPr>
      <w:r>
        <w:rPr>
          <w:rStyle w:val="Gl"/>
          <w:rFonts w:eastAsiaTheme="majorEastAsia"/>
        </w:rPr>
        <w:t>KÜNYE</w:t>
      </w:r>
    </w:p>
    <w:p w14:paraId="3CF95C5D" w14:textId="77777777" w:rsidR="00FC0B99" w:rsidRPr="007D0AB0" w:rsidRDefault="00FC0B99" w:rsidP="00FC0B99">
      <w:pPr>
        <w:spacing w:after="0" w:line="240" w:lineRule="auto"/>
        <w:rPr>
          <w:rFonts w:ascii="Calibri" w:hAnsi="Calibri" w:cs="Calibri"/>
          <w:sz w:val="22"/>
          <w:szCs w:val="22"/>
        </w:rPr>
      </w:pPr>
      <w:r>
        <w:rPr>
          <w:rStyle w:val="Gl"/>
          <w:rFonts w:eastAsiaTheme="majorEastAsia"/>
        </w:rPr>
        <w:t>Proje Adı:</w:t>
      </w:r>
      <w:r>
        <w:br/>
      </w:r>
      <w:r w:rsidRPr="007D0AB0">
        <w:rPr>
          <w:rFonts w:ascii="Calibri" w:hAnsi="Calibri" w:cs="Calibri"/>
          <w:sz w:val="22"/>
          <w:szCs w:val="22"/>
          <w:shd w:val="clear" w:color="auto" w:fill="FFFFFF"/>
        </w:rPr>
        <w:t>Altı Nokta Gençlik Meclisinin Savunuculuk Kapasitesinin Güçlendirilmesi</w:t>
      </w:r>
      <w:r w:rsidRPr="007D0AB0">
        <w:rPr>
          <w:rStyle w:val="ng-binding"/>
          <w:rFonts w:ascii="Calibri" w:hAnsi="Calibri" w:cs="Calibri"/>
          <w:b/>
          <w:bCs/>
          <w:color w:val="676A6C"/>
          <w:sz w:val="22"/>
          <w:szCs w:val="22"/>
          <w:shd w:val="clear" w:color="auto" w:fill="FFFFFF"/>
        </w:rPr>
        <w:t> (SD6/GEN/0583)</w:t>
      </w:r>
    </w:p>
    <w:p w14:paraId="45592238" w14:textId="77777777" w:rsidR="00FC0B99" w:rsidRDefault="00FC0B99" w:rsidP="00FC0B99">
      <w:pPr>
        <w:spacing w:after="0" w:line="240" w:lineRule="auto"/>
        <w:rPr>
          <w:rFonts w:ascii="Times New Roman" w:eastAsia="Times New Roman" w:hAnsi="Times New Roman" w:cs="Times New Roman"/>
          <w:kern w:val="0"/>
          <w:lang w:eastAsia="tr-TR"/>
          <w14:ligatures w14:val="none"/>
        </w:rPr>
      </w:pPr>
    </w:p>
    <w:p w14:paraId="611FD2BD" w14:textId="56B20AF5" w:rsidR="00637D0C" w:rsidRPr="00637D0C" w:rsidRDefault="00637D0C" w:rsidP="00637D0C">
      <w:pPr>
        <w:spacing w:after="0" w:line="240" w:lineRule="auto"/>
      </w:pPr>
      <w:r>
        <w:rPr>
          <w:rStyle w:val="Gl"/>
          <w:rFonts w:eastAsiaTheme="majorEastAsia"/>
        </w:rPr>
        <w:t>Belgenin</w:t>
      </w:r>
      <w:r>
        <w:rPr>
          <w:rStyle w:val="Gl"/>
          <w:rFonts w:eastAsiaTheme="majorEastAsia"/>
        </w:rPr>
        <w:t xml:space="preserve"> Adı:</w:t>
      </w:r>
      <w:r>
        <w:br/>
      </w:r>
      <w:r w:rsidRPr="00637D0C">
        <w:t>Altı Nokta Gençlik Meclisi</w:t>
      </w:r>
      <w:r>
        <w:t xml:space="preserve"> </w:t>
      </w:r>
      <w:r w:rsidRPr="00637D0C">
        <w:t>2026-2029 Orta Vadeli Stratejik Planı</w:t>
      </w:r>
    </w:p>
    <w:p w14:paraId="6A2CCD58" w14:textId="1CE48FD4" w:rsidR="00637D0C" w:rsidRPr="007D7B59" w:rsidRDefault="00637D0C" w:rsidP="00637D0C">
      <w:pPr>
        <w:rPr>
          <w:rFonts w:ascii="Times New Roman" w:hAnsi="Times New Roman" w:cs="Times New Roman"/>
          <w:shd w:val="clear" w:color="auto" w:fill="FFFFFF"/>
        </w:rPr>
      </w:pPr>
    </w:p>
    <w:p w14:paraId="53CEA5F3" w14:textId="07187EBE" w:rsidR="00637D0C" w:rsidRDefault="00637D0C" w:rsidP="00637D0C">
      <w:pPr>
        <w:pStyle w:val="NormalWeb"/>
      </w:pPr>
      <w:r>
        <w:rPr>
          <w:rStyle w:val="Gl"/>
          <w:rFonts w:eastAsiaTheme="majorEastAsia"/>
        </w:rPr>
        <w:t>Hazırlayan Kuruluş:</w:t>
      </w:r>
      <w:r>
        <w:br/>
      </w:r>
      <w:r>
        <w:t>Altı Nokta Körler Derneği</w:t>
      </w:r>
    </w:p>
    <w:p w14:paraId="39C13438" w14:textId="77777777" w:rsidR="00637D0C" w:rsidRDefault="00637D0C" w:rsidP="00637D0C">
      <w:pPr>
        <w:pStyle w:val="NormalWeb"/>
      </w:pPr>
      <w:r>
        <w:rPr>
          <w:rStyle w:val="Gl"/>
          <w:rFonts w:eastAsiaTheme="majorEastAsia"/>
        </w:rPr>
        <w:t>Destekleyen Kurum:</w:t>
      </w:r>
      <w:r>
        <w:br/>
        <w:t>Sivil Düşün AB Programı</w:t>
      </w:r>
    </w:p>
    <w:p w14:paraId="0BD506FB" w14:textId="77777777" w:rsidR="00637D0C" w:rsidRDefault="00637D0C" w:rsidP="00637D0C">
      <w:pPr>
        <w:pStyle w:val="NormalWeb"/>
      </w:pPr>
      <w:r>
        <w:rPr>
          <w:rStyle w:val="Gl"/>
          <w:rFonts w:eastAsiaTheme="majorEastAsia"/>
        </w:rPr>
        <w:t>Basım Yeri:</w:t>
      </w:r>
      <w:r>
        <w:br/>
        <w:t>Ankara</w:t>
      </w:r>
    </w:p>
    <w:p w14:paraId="06797632" w14:textId="77777777" w:rsidR="00637D0C" w:rsidRDefault="00637D0C" w:rsidP="00637D0C">
      <w:pPr>
        <w:pStyle w:val="NormalWeb"/>
      </w:pPr>
      <w:r>
        <w:rPr>
          <w:rStyle w:val="Gl"/>
          <w:rFonts w:eastAsiaTheme="majorEastAsia"/>
        </w:rPr>
        <w:t>Basım Yılı:</w:t>
      </w:r>
      <w:r>
        <w:br/>
        <w:t>2026</w:t>
      </w:r>
    </w:p>
    <w:p w14:paraId="7CB819AD" w14:textId="77777777" w:rsidR="00637D0C" w:rsidRDefault="00637D0C" w:rsidP="00637D0C">
      <w:pPr>
        <w:pStyle w:val="NormalWeb"/>
      </w:pPr>
      <w:r>
        <w:rPr>
          <w:rStyle w:val="Gl"/>
          <w:rFonts w:eastAsiaTheme="majorEastAsia"/>
        </w:rPr>
        <w:t>Dil:</w:t>
      </w:r>
      <w:r>
        <w:br/>
        <w:t>Türkçe</w:t>
      </w:r>
    </w:p>
    <w:p w14:paraId="3FFDE8EB" w14:textId="77777777" w:rsidR="00637D0C" w:rsidRDefault="00637D0C" w:rsidP="00637D0C">
      <w:pPr>
        <w:rPr>
          <w:lang w:eastAsia="tr-TR"/>
        </w:rPr>
      </w:pPr>
    </w:p>
    <w:p w14:paraId="3B1F24E0" w14:textId="77777777" w:rsidR="00637D0C" w:rsidRDefault="00637D0C" w:rsidP="00637D0C">
      <w:pPr>
        <w:rPr>
          <w:lang w:eastAsia="tr-TR"/>
        </w:rPr>
      </w:pPr>
    </w:p>
    <w:p w14:paraId="256DA08C" w14:textId="77777777" w:rsidR="00637D0C" w:rsidRDefault="00637D0C" w:rsidP="00637D0C">
      <w:pPr>
        <w:rPr>
          <w:lang w:eastAsia="tr-TR"/>
        </w:rPr>
      </w:pPr>
    </w:p>
    <w:p w14:paraId="2DD18C10" w14:textId="77777777" w:rsidR="00637D0C" w:rsidRDefault="00637D0C" w:rsidP="00637D0C">
      <w:pPr>
        <w:rPr>
          <w:lang w:eastAsia="tr-TR"/>
        </w:rPr>
      </w:pPr>
    </w:p>
    <w:p w14:paraId="53AAB5D3" w14:textId="77777777" w:rsidR="00637D0C" w:rsidRDefault="00637D0C" w:rsidP="00637D0C">
      <w:pPr>
        <w:rPr>
          <w:lang w:eastAsia="tr-TR"/>
        </w:rPr>
      </w:pPr>
    </w:p>
    <w:p w14:paraId="085123DD" w14:textId="77777777" w:rsidR="00637D0C" w:rsidRPr="007D0AB0" w:rsidRDefault="00637D0C" w:rsidP="00637D0C">
      <w:pPr>
        <w:spacing w:after="0"/>
      </w:pPr>
      <w:r>
        <w:rPr>
          <w:sz w:val="23"/>
          <w:szCs w:val="23"/>
        </w:rPr>
        <w:t>Bu belge, Avrupa Birliği Sivil Düşün Programı kapsamında Avrupa Birliği desteği ile hazırlanmıştır. İçeriğin yalnızca Altı Nokta Körler Derneği’nin sorumluluğundadır ve her zaman Avrupa Birliği’nin görüşlerini yansıtmaz.</w:t>
      </w:r>
    </w:p>
    <w:p w14:paraId="57DD2727" w14:textId="77777777" w:rsidR="00637D0C" w:rsidRDefault="00637D0C" w:rsidP="00637D0C">
      <w:pPr>
        <w:rPr>
          <w:lang w:eastAsia="tr-TR"/>
        </w:rPr>
      </w:pPr>
    </w:p>
    <w:p w14:paraId="1233ED18" w14:textId="77777777" w:rsidR="00637D0C" w:rsidRDefault="00637D0C" w:rsidP="00637D0C">
      <w:pPr>
        <w:rPr>
          <w:lang w:eastAsia="tr-TR"/>
        </w:rPr>
      </w:pPr>
    </w:p>
    <w:p w14:paraId="4D6253B8" w14:textId="77777777" w:rsidR="00637D0C" w:rsidRDefault="00637D0C" w:rsidP="00637D0C">
      <w:pPr>
        <w:rPr>
          <w:lang w:eastAsia="tr-TR"/>
        </w:rPr>
      </w:pPr>
    </w:p>
    <w:p w14:paraId="3D7587F9" w14:textId="77777777" w:rsidR="00637D0C" w:rsidRDefault="00637D0C" w:rsidP="00637D0C">
      <w:pPr>
        <w:rPr>
          <w:lang w:eastAsia="tr-TR"/>
        </w:rPr>
      </w:pPr>
    </w:p>
    <w:p w14:paraId="2DB333F4" w14:textId="77777777" w:rsidR="00637D0C" w:rsidRDefault="00637D0C" w:rsidP="00637D0C">
      <w:pPr>
        <w:rPr>
          <w:lang w:eastAsia="tr-TR"/>
        </w:rPr>
      </w:pPr>
    </w:p>
    <w:p w14:paraId="0D7949BD" w14:textId="77777777" w:rsidR="00637D0C" w:rsidRDefault="00637D0C" w:rsidP="00637D0C">
      <w:pPr>
        <w:rPr>
          <w:lang w:eastAsia="tr-TR"/>
        </w:rPr>
      </w:pPr>
    </w:p>
    <w:p w14:paraId="397C25A4" w14:textId="77777777" w:rsidR="00053393" w:rsidRDefault="00053393" w:rsidP="00953E3D">
      <w:pPr>
        <w:pStyle w:val="Balk1"/>
        <w:spacing w:before="0" w:after="0" w:line="20" w:lineRule="atLeast"/>
        <w:rPr>
          <w:rFonts w:eastAsia="Times New Roman"/>
          <w:b/>
          <w:bCs/>
          <w:sz w:val="30"/>
          <w:szCs w:val="30"/>
          <w:lang w:eastAsia="tr-TR"/>
        </w:rPr>
      </w:pPr>
    </w:p>
    <w:sdt>
      <w:sdtPr>
        <w:id w:val="133293636"/>
        <w:docPartObj>
          <w:docPartGallery w:val="Table of Contents"/>
          <w:docPartUnique/>
        </w:docPartObj>
      </w:sdtPr>
      <w:sdtEndPr>
        <w:rPr>
          <w:rFonts w:asciiTheme="minorHAnsi" w:eastAsiaTheme="minorHAnsi" w:hAnsiTheme="minorHAnsi" w:cstheme="minorBidi"/>
          <w:b/>
          <w:bCs/>
          <w:color w:val="auto"/>
          <w:kern w:val="2"/>
          <w:sz w:val="24"/>
          <w:szCs w:val="24"/>
          <w:lang w:eastAsia="en-US"/>
          <w14:ligatures w14:val="standardContextual"/>
        </w:rPr>
      </w:sdtEndPr>
      <w:sdtContent>
        <w:p w14:paraId="677C9450" w14:textId="77777777" w:rsidR="00637D0C" w:rsidRPr="00812C4E" w:rsidRDefault="00637D0C" w:rsidP="00812C4E">
          <w:pPr>
            <w:pStyle w:val="TBal"/>
            <w:spacing w:before="0" w:line="20" w:lineRule="atLeast"/>
            <w:rPr>
              <w:rFonts w:ascii="Calibri" w:hAnsi="Calibri" w:cs="Calibri"/>
              <w:b/>
              <w:bCs/>
              <w:sz w:val="28"/>
              <w:szCs w:val="28"/>
            </w:rPr>
          </w:pPr>
          <w:r w:rsidRPr="00812C4E">
            <w:rPr>
              <w:rFonts w:ascii="Calibri" w:hAnsi="Calibri" w:cs="Calibri"/>
              <w:b/>
              <w:bCs/>
              <w:sz w:val="28"/>
              <w:szCs w:val="28"/>
            </w:rPr>
            <w:t>İçindekiler</w:t>
          </w:r>
        </w:p>
        <w:p w14:paraId="3152A372" w14:textId="2BEEE6B1" w:rsidR="00637D0C" w:rsidRPr="00801151" w:rsidRDefault="00637D0C" w:rsidP="00801151">
          <w:pPr>
            <w:pStyle w:val="T1"/>
            <w:rPr>
              <w:rFonts w:eastAsiaTheme="minorEastAsia"/>
            </w:rPr>
          </w:pPr>
          <w:r w:rsidRPr="00812C4E">
            <w:fldChar w:fldCharType="begin"/>
          </w:r>
          <w:r w:rsidRPr="00812C4E">
            <w:instrText xml:space="preserve"> TOC \o "1-3" \h \z \u </w:instrText>
          </w:r>
          <w:r w:rsidRPr="00812C4E">
            <w:fldChar w:fldCharType="separate"/>
          </w:r>
          <w:hyperlink w:anchor="_Toc235373891" w:history="1">
            <w:r w:rsidRPr="00801151">
              <w:rPr>
                <w:rStyle w:val="Kpr"/>
                <w:color w:val="4472C4" w:themeColor="accent1"/>
              </w:rPr>
              <w:t>1. Sunuş ve Yönetici Özeti</w:t>
            </w:r>
            <w:r w:rsidRPr="00801151">
              <w:rPr>
                <w:webHidden/>
              </w:rPr>
              <w:tab/>
            </w:r>
            <w:r w:rsidRPr="00801151">
              <w:rPr>
                <w:webHidden/>
              </w:rPr>
              <w:fldChar w:fldCharType="begin"/>
            </w:r>
            <w:r w:rsidRPr="00801151">
              <w:rPr>
                <w:webHidden/>
              </w:rPr>
              <w:instrText xml:space="preserve"> PAGEREF _Toc235373891 \h </w:instrText>
            </w:r>
            <w:r w:rsidRPr="00801151">
              <w:rPr>
                <w:webHidden/>
              </w:rPr>
            </w:r>
            <w:r w:rsidRPr="00801151">
              <w:rPr>
                <w:webHidden/>
              </w:rPr>
              <w:fldChar w:fldCharType="separate"/>
            </w:r>
            <w:r w:rsidR="00801151" w:rsidRPr="00801151">
              <w:rPr>
                <w:webHidden/>
              </w:rPr>
              <w:t>7</w:t>
            </w:r>
            <w:r w:rsidRPr="00801151">
              <w:rPr>
                <w:webHidden/>
              </w:rPr>
              <w:fldChar w:fldCharType="end"/>
            </w:r>
          </w:hyperlink>
        </w:p>
        <w:p w14:paraId="4A5512D9" w14:textId="4432641A"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2" w:history="1">
            <w:r w:rsidRPr="00801151">
              <w:rPr>
                <w:rStyle w:val="Kpr"/>
                <w:rFonts w:ascii="Calibri" w:eastAsia="Times New Roman" w:hAnsi="Calibri" w:cs="Calibri"/>
                <w:noProof/>
                <w:kern w:val="0"/>
                <w:sz w:val="22"/>
                <w:szCs w:val="22"/>
                <w:lang w:eastAsia="tr-TR"/>
                <w14:ligatures w14:val="none"/>
              </w:rPr>
              <w:t>1.1. Sunuş</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7</w:t>
            </w:r>
            <w:r w:rsidRPr="00801151">
              <w:rPr>
                <w:rFonts w:ascii="Calibri" w:hAnsi="Calibri" w:cs="Calibri"/>
                <w:noProof/>
                <w:webHidden/>
                <w:sz w:val="22"/>
                <w:szCs w:val="22"/>
              </w:rPr>
              <w:fldChar w:fldCharType="end"/>
            </w:r>
          </w:hyperlink>
        </w:p>
        <w:p w14:paraId="3CC0DEC8" w14:textId="47B7EB8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3" w:history="1">
            <w:r w:rsidRPr="00801151">
              <w:rPr>
                <w:rStyle w:val="Kpr"/>
                <w:rFonts w:ascii="Calibri" w:eastAsia="Times New Roman" w:hAnsi="Calibri" w:cs="Calibri"/>
                <w:noProof/>
                <w:kern w:val="0"/>
                <w:sz w:val="22"/>
                <w:szCs w:val="22"/>
                <w:lang w:eastAsia="tr-TR"/>
                <w14:ligatures w14:val="none"/>
              </w:rPr>
              <w:t>1.2. Yönetici Özeti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7</w:t>
            </w:r>
            <w:r w:rsidRPr="00801151">
              <w:rPr>
                <w:rFonts w:ascii="Calibri" w:hAnsi="Calibri" w:cs="Calibri"/>
                <w:noProof/>
                <w:webHidden/>
                <w:sz w:val="22"/>
                <w:szCs w:val="22"/>
              </w:rPr>
              <w:fldChar w:fldCharType="end"/>
            </w:r>
          </w:hyperlink>
        </w:p>
        <w:p w14:paraId="4E2F713A" w14:textId="401F0060" w:rsidR="00637D0C" w:rsidRPr="00801151" w:rsidRDefault="00637D0C" w:rsidP="00801151">
          <w:pPr>
            <w:pStyle w:val="T1"/>
            <w:rPr>
              <w:rFonts w:eastAsiaTheme="minorEastAsia"/>
            </w:rPr>
          </w:pPr>
          <w:hyperlink w:anchor="_Toc235373894" w:history="1">
            <w:r w:rsidRPr="00801151">
              <w:rPr>
                <w:rStyle w:val="Kpr"/>
              </w:rPr>
              <w:t>2. Hazırlık Süreci ve Yöntem</w:t>
            </w:r>
            <w:r w:rsidRPr="00801151">
              <w:rPr>
                <w:webHidden/>
              </w:rPr>
              <w:tab/>
            </w:r>
            <w:r w:rsidRPr="00801151">
              <w:rPr>
                <w:webHidden/>
              </w:rPr>
              <w:fldChar w:fldCharType="begin"/>
            </w:r>
            <w:r w:rsidRPr="00801151">
              <w:rPr>
                <w:webHidden/>
              </w:rPr>
              <w:instrText xml:space="preserve"> PAGEREF _Toc235373894 \h </w:instrText>
            </w:r>
            <w:r w:rsidRPr="00801151">
              <w:rPr>
                <w:webHidden/>
              </w:rPr>
            </w:r>
            <w:r w:rsidRPr="00801151">
              <w:rPr>
                <w:webHidden/>
              </w:rPr>
              <w:fldChar w:fldCharType="separate"/>
            </w:r>
            <w:r w:rsidR="00801151" w:rsidRPr="00801151">
              <w:rPr>
                <w:webHidden/>
              </w:rPr>
              <w:t>8</w:t>
            </w:r>
            <w:r w:rsidRPr="00801151">
              <w:rPr>
                <w:webHidden/>
              </w:rPr>
              <w:fldChar w:fldCharType="end"/>
            </w:r>
          </w:hyperlink>
        </w:p>
        <w:p w14:paraId="0D179E5B" w14:textId="3BF57703"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5" w:history="1">
            <w:r w:rsidRPr="00801151">
              <w:rPr>
                <w:rStyle w:val="Kpr"/>
                <w:rFonts w:ascii="Calibri" w:eastAsia="Times New Roman" w:hAnsi="Calibri" w:cs="Calibri"/>
                <w:noProof/>
                <w:kern w:val="0"/>
                <w:sz w:val="22"/>
                <w:szCs w:val="22"/>
                <w:lang w:eastAsia="tr-TR"/>
                <w14:ligatures w14:val="none"/>
              </w:rPr>
              <w:t>2.1. Hazırlık Süreci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8</w:t>
            </w:r>
            <w:r w:rsidRPr="00801151">
              <w:rPr>
                <w:rFonts w:ascii="Calibri" w:hAnsi="Calibri" w:cs="Calibri"/>
                <w:noProof/>
                <w:webHidden/>
                <w:sz w:val="22"/>
                <w:szCs w:val="22"/>
              </w:rPr>
              <w:fldChar w:fldCharType="end"/>
            </w:r>
          </w:hyperlink>
        </w:p>
        <w:p w14:paraId="5E22CC31" w14:textId="7E66CF91"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6" w:history="1">
            <w:r w:rsidRPr="00801151">
              <w:rPr>
                <w:rStyle w:val="Kpr"/>
                <w:rFonts w:ascii="Calibri" w:eastAsia="Times New Roman" w:hAnsi="Calibri" w:cs="Calibri"/>
                <w:noProof/>
                <w:kern w:val="0"/>
                <w:sz w:val="22"/>
                <w:szCs w:val="22"/>
                <w:lang w:eastAsia="tr-TR"/>
                <w14:ligatures w14:val="none"/>
              </w:rPr>
              <w:t>2.2. Stratejik Plan Hazırlama Çalıştayı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8</w:t>
            </w:r>
            <w:r w:rsidRPr="00801151">
              <w:rPr>
                <w:rFonts w:ascii="Calibri" w:hAnsi="Calibri" w:cs="Calibri"/>
                <w:noProof/>
                <w:webHidden/>
                <w:sz w:val="22"/>
                <w:szCs w:val="22"/>
              </w:rPr>
              <w:fldChar w:fldCharType="end"/>
            </w:r>
          </w:hyperlink>
        </w:p>
        <w:p w14:paraId="78006A69" w14:textId="3480A7A9"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7" w:history="1">
            <w:r w:rsidRPr="00801151">
              <w:rPr>
                <w:rStyle w:val="Kpr"/>
                <w:rFonts w:ascii="Calibri" w:eastAsia="Times New Roman" w:hAnsi="Calibri" w:cs="Calibri"/>
                <w:noProof/>
                <w:kern w:val="0"/>
                <w:sz w:val="22"/>
                <w:szCs w:val="22"/>
                <w:lang w:eastAsia="tr-TR"/>
                <w14:ligatures w14:val="none"/>
              </w:rPr>
              <w:t>2.3. Katılımcılık ve Erişilebilirlik Yöntemi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9</w:t>
            </w:r>
            <w:r w:rsidRPr="00801151">
              <w:rPr>
                <w:rFonts w:ascii="Calibri" w:hAnsi="Calibri" w:cs="Calibri"/>
                <w:noProof/>
                <w:webHidden/>
                <w:sz w:val="22"/>
                <w:szCs w:val="22"/>
              </w:rPr>
              <w:fldChar w:fldCharType="end"/>
            </w:r>
          </w:hyperlink>
        </w:p>
        <w:p w14:paraId="42FF2C97" w14:textId="6CDF8AC6"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8" w:history="1">
            <w:r w:rsidRPr="00801151">
              <w:rPr>
                <w:rStyle w:val="Kpr"/>
                <w:rFonts w:ascii="Calibri" w:eastAsia="Times New Roman" w:hAnsi="Calibri" w:cs="Calibri"/>
                <w:noProof/>
                <w:kern w:val="0"/>
                <w:sz w:val="22"/>
                <w:szCs w:val="22"/>
                <w:lang w:eastAsia="tr-TR"/>
                <w14:ligatures w14:val="none"/>
              </w:rPr>
              <w:t>2.4. Verilerin Analizi ve Planın Oluşturulması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9</w:t>
            </w:r>
            <w:r w:rsidRPr="00801151">
              <w:rPr>
                <w:rFonts w:ascii="Calibri" w:hAnsi="Calibri" w:cs="Calibri"/>
                <w:noProof/>
                <w:webHidden/>
                <w:sz w:val="22"/>
                <w:szCs w:val="22"/>
              </w:rPr>
              <w:fldChar w:fldCharType="end"/>
            </w:r>
          </w:hyperlink>
        </w:p>
        <w:p w14:paraId="525E6CCE" w14:textId="458ECD6B"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899" w:history="1">
            <w:r w:rsidRPr="00801151">
              <w:rPr>
                <w:rStyle w:val="Kpr"/>
                <w:rFonts w:ascii="Calibri" w:eastAsia="Times New Roman" w:hAnsi="Calibri" w:cs="Calibri"/>
                <w:noProof/>
                <w:kern w:val="0"/>
                <w:sz w:val="22"/>
                <w:szCs w:val="22"/>
                <w:lang w:eastAsia="tr-TR"/>
                <w14:ligatures w14:val="none"/>
              </w:rPr>
              <w:t>2.5. İzleme Odaklı Planlama</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_Toc235373899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9</w:t>
            </w:r>
            <w:r w:rsidRPr="00801151">
              <w:rPr>
                <w:rFonts w:ascii="Calibri" w:hAnsi="Calibri" w:cs="Calibri"/>
                <w:noProof/>
                <w:webHidden/>
                <w:sz w:val="22"/>
                <w:szCs w:val="22"/>
              </w:rPr>
              <w:fldChar w:fldCharType="end"/>
            </w:r>
          </w:hyperlink>
        </w:p>
        <w:p w14:paraId="0B80ED69" w14:textId="39E6DB18" w:rsidR="00637D0C" w:rsidRPr="00801151" w:rsidRDefault="00637D0C" w:rsidP="00801151">
          <w:pPr>
            <w:pStyle w:val="T1"/>
            <w:rPr>
              <w:rFonts w:eastAsiaTheme="minorEastAsia"/>
            </w:rPr>
          </w:pPr>
          <w:hyperlink w:anchor="_Toc235373900" w:history="1">
            <w:r w:rsidRPr="00801151">
              <w:rPr>
                <w:rStyle w:val="Kpr"/>
              </w:rPr>
              <w:t>3. Kurumsal Profil ve Mevcut Durum</w:t>
            </w:r>
            <w:r w:rsidRPr="00801151">
              <w:rPr>
                <w:webHidden/>
              </w:rPr>
              <w:tab/>
            </w:r>
            <w:r w:rsidRPr="00801151">
              <w:rPr>
                <w:webHidden/>
              </w:rPr>
              <w:fldChar w:fldCharType="begin"/>
            </w:r>
            <w:r w:rsidRPr="00801151">
              <w:rPr>
                <w:webHidden/>
              </w:rPr>
              <w:instrText xml:space="preserve"> PAGEREF _Toc235373900 \h </w:instrText>
            </w:r>
            <w:r w:rsidRPr="00801151">
              <w:rPr>
                <w:webHidden/>
              </w:rPr>
            </w:r>
            <w:r w:rsidRPr="00801151">
              <w:rPr>
                <w:webHidden/>
              </w:rPr>
              <w:fldChar w:fldCharType="separate"/>
            </w:r>
            <w:r w:rsidR="00801151" w:rsidRPr="00801151">
              <w:rPr>
                <w:webHidden/>
              </w:rPr>
              <w:t>9</w:t>
            </w:r>
            <w:r w:rsidRPr="00801151">
              <w:rPr>
                <w:webHidden/>
              </w:rPr>
              <w:fldChar w:fldCharType="end"/>
            </w:r>
          </w:hyperlink>
        </w:p>
        <w:p w14:paraId="6C208F10" w14:textId="2B210652"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1" w:history="1">
            <w:r w:rsidRPr="00801151">
              <w:rPr>
                <w:rStyle w:val="Kpr"/>
                <w:rFonts w:ascii="Calibri" w:eastAsia="Times New Roman" w:hAnsi="Calibri" w:cs="Calibri"/>
                <w:noProof/>
                <w:kern w:val="0"/>
                <w:sz w:val="22"/>
                <w:szCs w:val="22"/>
                <w:lang w:eastAsia="tr-TR"/>
                <w14:ligatures w14:val="none"/>
              </w:rPr>
              <w:t>3.1. Altı Nokta Körler Derneğinin Kurumsal Profili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9</w:t>
            </w:r>
            <w:r w:rsidRPr="00801151">
              <w:rPr>
                <w:rFonts w:ascii="Calibri" w:hAnsi="Calibri" w:cs="Calibri"/>
                <w:noProof/>
                <w:webHidden/>
                <w:sz w:val="22"/>
                <w:szCs w:val="22"/>
              </w:rPr>
              <w:fldChar w:fldCharType="end"/>
            </w:r>
          </w:hyperlink>
        </w:p>
        <w:p w14:paraId="381D4250" w14:textId="67167C2F"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2" w:history="1">
            <w:r w:rsidRPr="00801151">
              <w:rPr>
                <w:rStyle w:val="Kpr"/>
                <w:rFonts w:ascii="Calibri" w:eastAsia="Times New Roman" w:hAnsi="Calibri" w:cs="Calibri"/>
                <w:noProof/>
                <w:kern w:val="0"/>
                <w:sz w:val="22"/>
                <w:szCs w:val="22"/>
                <w:lang w:eastAsia="tr-TR"/>
                <w14:ligatures w14:val="none"/>
              </w:rPr>
              <w:t>3.2. Altı Nokta Gençlik Meclisinin Kurumsal Konumu</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10</w:t>
            </w:r>
            <w:r w:rsidRPr="00801151">
              <w:rPr>
                <w:rFonts w:ascii="Calibri" w:hAnsi="Calibri" w:cs="Calibri"/>
                <w:noProof/>
                <w:webHidden/>
                <w:sz w:val="22"/>
                <w:szCs w:val="22"/>
              </w:rPr>
              <w:fldChar w:fldCharType="end"/>
            </w:r>
          </w:hyperlink>
        </w:p>
        <w:p w14:paraId="5585C74F" w14:textId="766ED068"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3" w:history="1">
            <w:r w:rsidRPr="00801151">
              <w:rPr>
                <w:rStyle w:val="Kpr"/>
                <w:rFonts w:ascii="Calibri" w:eastAsia="Times New Roman" w:hAnsi="Calibri" w:cs="Calibri"/>
                <w:noProof/>
                <w:kern w:val="0"/>
                <w:sz w:val="22"/>
                <w:szCs w:val="22"/>
                <w:lang w:eastAsia="tr-TR"/>
                <w14:ligatures w14:val="none"/>
              </w:rPr>
              <w:t>3.3. Mevcut Örgütsel Durum</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11</w:t>
            </w:r>
            <w:r w:rsidRPr="00801151">
              <w:rPr>
                <w:rFonts w:ascii="Calibri" w:hAnsi="Calibri" w:cs="Calibri"/>
                <w:noProof/>
                <w:webHidden/>
                <w:sz w:val="22"/>
                <w:szCs w:val="22"/>
              </w:rPr>
              <w:fldChar w:fldCharType="end"/>
            </w:r>
          </w:hyperlink>
        </w:p>
        <w:p w14:paraId="083C1026" w14:textId="2C83C60E"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4" w:history="1">
            <w:r w:rsidRPr="00801151">
              <w:rPr>
                <w:rStyle w:val="Kpr"/>
                <w:rFonts w:ascii="Calibri" w:eastAsia="Times New Roman" w:hAnsi="Calibri" w:cs="Calibri"/>
                <w:noProof/>
                <w:kern w:val="0"/>
                <w:sz w:val="22"/>
                <w:szCs w:val="22"/>
                <w:lang w:eastAsia="tr-TR"/>
                <w14:ligatures w14:val="none"/>
              </w:rPr>
              <w:t>3.4. Kurumsal Kapasite ve Gelişim İhtiyaçları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11</w:t>
            </w:r>
            <w:r w:rsidRPr="00801151">
              <w:rPr>
                <w:rFonts w:ascii="Calibri" w:hAnsi="Calibri" w:cs="Calibri"/>
                <w:noProof/>
                <w:webHidden/>
                <w:sz w:val="22"/>
                <w:szCs w:val="22"/>
              </w:rPr>
              <w:fldChar w:fldCharType="end"/>
            </w:r>
          </w:hyperlink>
        </w:p>
        <w:p w14:paraId="03442B3E" w14:textId="1C48EBA1" w:rsidR="00637D0C" w:rsidRPr="00801151" w:rsidRDefault="00637D0C" w:rsidP="00801151">
          <w:pPr>
            <w:pStyle w:val="T1"/>
            <w:rPr>
              <w:rFonts w:eastAsiaTheme="minorEastAsia"/>
            </w:rPr>
          </w:pPr>
          <w:hyperlink w:anchor="_Toc235373905" w:history="1">
            <w:r w:rsidRPr="00801151">
              <w:rPr>
                <w:rStyle w:val="Kpr"/>
              </w:rPr>
              <w:t>4. Hak Temelli ve Politik Çerçeve</w:t>
            </w:r>
            <w:r w:rsidRPr="00801151">
              <w:rPr>
                <w:webHidden/>
              </w:rPr>
              <w:tab/>
            </w:r>
            <w:r w:rsidRPr="00801151">
              <w:rPr>
                <w:webHidden/>
              </w:rPr>
              <w:fldChar w:fldCharType="begin"/>
            </w:r>
            <w:r w:rsidRPr="00801151">
              <w:rPr>
                <w:webHidden/>
              </w:rPr>
              <w:instrText xml:space="preserve"> PAGEREF _Toc235373905 \h </w:instrText>
            </w:r>
            <w:r w:rsidRPr="00801151">
              <w:rPr>
                <w:webHidden/>
              </w:rPr>
            </w:r>
            <w:r w:rsidRPr="00801151">
              <w:rPr>
                <w:webHidden/>
              </w:rPr>
              <w:fldChar w:fldCharType="separate"/>
            </w:r>
            <w:r w:rsidR="00801151" w:rsidRPr="00801151">
              <w:rPr>
                <w:webHidden/>
              </w:rPr>
              <w:t>12</w:t>
            </w:r>
            <w:r w:rsidRPr="00801151">
              <w:rPr>
                <w:webHidden/>
              </w:rPr>
              <w:fldChar w:fldCharType="end"/>
            </w:r>
          </w:hyperlink>
        </w:p>
        <w:p w14:paraId="693BAE28" w14:textId="4F75D5F6"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6" w:history="1">
            <w:r w:rsidRPr="00801151">
              <w:rPr>
                <w:rStyle w:val="Kpr"/>
                <w:rFonts w:ascii="Calibri" w:eastAsia="Times New Roman" w:hAnsi="Calibri" w:cs="Calibri"/>
                <w:noProof/>
                <w:kern w:val="0"/>
                <w:sz w:val="22"/>
                <w:szCs w:val="22"/>
                <w:lang w:eastAsia="tr-TR"/>
                <w14:ligatures w14:val="none"/>
              </w:rPr>
              <w:t>4.1. Birleşmiş Milletler Engelli Hakları Sözleşmesi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12</w:t>
            </w:r>
            <w:r w:rsidRPr="00801151">
              <w:rPr>
                <w:rFonts w:ascii="Calibri" w:hAnsi="Calibri" w:cs="Calibri"/>
                <w:noProof/>
                <w:webHidden/>
                <w:sz w:val="22"/>
                <w:szCs w:val="22"/>
              </w:rPr>
              <w:fldChar w:fldCharType="end"/>
            </w:r>
          </w:hyperlink>
        </w:p>
        <w:p w14:paraId="31951D0F" w14:textId="2AEB113A"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7" w:history="1">
            <w:r w:rsidRPr="00801151">
              <w:rPr>
                <w:rStyle w:val="Kpr"/>
                <w:rFonts w:ascii="Calibri" w:eastAsia="Times New Roman" w:hAnsi="Calibri" w:cs="Calibri"/>
                <w:noProof/>
                <w:kern w:val="0"/>
                <w:sz w:val="22"/>
                <w:szCs w:val="22"/>
                <w:lang w:eastAsia="tr-TR"/>
                <w14:ligatures w14:val="none"/>
              </w:rPr>
              <w:t>4.2. Avrupa Politikaları ve İnsan Hakları Standartları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12</w:t>
            </w:r>
            <w:r w:rsidRPr="00801151">
              <w:rPr>
                <w:rFonts w:ascii="Calibri" w:hAnsi="Calibri" w:cs="Calibri"/>
                <w:noProof/>
                <w:webHidden/>
                <w:sz w:val="22"/>
                <w:szCs w:val="22"/>
              </w:rPr>
              <w:fldChar w:fldCharType="end"/>
            </w:r>
          </w:hyperlink>
        </w:p>
        <w:p w14:paraId="4088A1D7" w14:textId="113A7BB7"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8" w:history="1">
            <w:r w:rsidRPr="00801151">
              <w:rPr>
                <w:rStyle w:val="Kpr"/>
                <w:rFonts w:ascii="Calibri" w:eastAsia="Times New Roman" w:hAnsi="Calibri" w:cs="Calibri"/>
                <w:noProof/>
                <w:kern w:val="0"/>
                <w:sz w:val="22"/>
                <w:szCs w:val="22"/>
                <w:lang w:eastAsia="tr-TR"/>
                <w14:ligatures w14:val="none"/>
              </w:rPr>
              <w:t>4.3. Ulusal Hukuki ve Politik Çerçeve</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13</w:t>
            </w:r>
            <w:r w:rsidRPr="00801151">
              <w:rPr>
                <w:rFonts w:ascii="Calibri" w:hAnsi="Calibri" w:cs="Calibri"/>
                <w:noProof/>
                <w:webHidden/>
                <w:sz w:val="22"/>
                <w:szCs w:val="22"/>
              </w:rPr>
              <w:fldChar w:fldCharType="end"/>
            </w:r>
          </w:hyperlink>
        </w:p>
        <w:p w14:paraId="54B58354" w14:textId="69C73441"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09" w:history="1">
            <w:r w:rsidRPr="00801151">
              <w:rPr>
                <w:rStyle w:val="Kpr"/>
                <w:rFonts w:ascii="Calibri" w:eastAsia="Times New Roman" w:hAnsi="Calibri" w:cs="Calibri"/>
                <w:noProof/>
                <w:kern w:val="0"/>
                <w:sz w:val="22"/>
                <w:szCs w:val="22"/>
                <w:lang w:eastAsia="tr-TR"/>
                <w14:ligatures w14:val="none"/>
              </w:rPr>
              <w:t>4.4. Stratejik Plana Yansıyan Temel Yaklaşım</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_Toc235373909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13</w:t>
            </w:r>
            <w:r w:rsidRPr="00801151">
              <w:rPr>
                <w:rFonts w:ascii="Calibri" w:hAnsi="Calibri" w:cs="Calibri"/>
                <w:noProof/>
                <w:webHidden/>
                <w:sz w:val="22"/>
                <w:szCs w:val="22"/>
              </w:rPr>
              <w:fldChar w:fldCharType="end"/>
            </w:r>
          </w:hyperlink>
        </w:p>
        <w:p w14:paraId="527C1FA1" w14:textId="3BDE70E5" w:rsidR="00637D0C" w:rsidRPr="00801151" w:rsidRDefault="00637D0C" w:rsidP="00801151">
          <w:pPr>
            <w:pStyle w:val="T1"/>
            <w:rPr>
              <w:rFonts w:eastAsiaTheme="minorEastAsia"/>
            </w:rPr>
          </w:pPr>
          <w:hyperlink w:anchor="_Toc235373910" w:history="1">
            <w:r w:rsidRPr="00801151">
              <w:rPr>
                <w:rStyle w:val="Kpr"/>
              </w:rPr>
              <w:t>5. Paydaş Analizi</w:t>
            </w:r>
            <w:r w:rsidRPr="00801151">
              <w:rPr>
                <w:webHidden/>
              </w:rPr>
              <w:tab/>
            </w:r>
            <w:r w:rsidRPr="00801151">
              <w:rPr>
                <w:webHidden/>
              </w:rPr>
              <w:fldChar w:fldCharType="begin"/>
            </w:r>
            <w:r w:rsidRPr="00801151">
              <w:rPr>
                <w:webHidden/>
              </w:rPr>
              <w:instrText xml:space="preserve"> PAGEREF _Toc235373910 \h </w:instrText>
            </w:r>
            <w:r w:rsidRPr="00801151">
              <w:rPr>
                <w:webHidden/>
              </w:rPr>
            </w:r>
            <w:r w:rsidRPr="00801151">
              <w:rPr>
                <w:webHidden/>
              </w:rPr>
              <w:fldChar w:fldCharType="separate"/>
            </w:r>
            <w:r w:rsidR="00801151" w:rsidRPr="00801151">
              <w:rPr>
                <w:webHidden/>
              </w:rPr>
              <w:t>14</w:t>
            </w:r>
            <w:r w:rsidRPr="00801151">
              <w:rPr>
                <w:webHidden/>
              </w:rPr>
              <w:fldChar w:fldCharType="end"/>
            </w:r>
          </w:hyperlink>
        </w:p>
        <w:p w14:paraId="7ED655D3" w14:textId="432B3322"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11" w:history="1">
            <w:r w:rsidRPr="00801151">
              <w:rPr>
                <w:rStyle w:val="Kpr"/>
                <w:rFonts w:ascii="Calibri" w:eastAsia="Times New Roman" w:hAnsi="Calibri" w:cs="Calibri"/>
                <w:noProof/>
                <w:kern w:val="0"/>
                <w:sz w:val="22"/>
                <w:szCs w:val="22"/>
                <w:lang w:eastAsia="tr-TR"/>
                <w14:ligatures w14:val="none"/>
              </w:rPr>
              <w:t>5.1. İç Paydaşlar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14</w:t>
            </w:r>
            <w:r w:rsidRPr="00801151">
              <w:rPr>
                <w:rFonts w:ascii="Calibri" w:hAnsi="Calibri" w:cs="Calibri"/>
                <w:noProof/>
                <w:webHidden/>
                <w:sz w:val="22"/>
                <w:szCs w:val="22"/>
              </w:rPr>
              <w:fldChar w:fldCharType="end"/>
            </w:r>
          </w:hyperlink>
        </w:p>
        <w:p w14:paraId="7FA786E5" w14:textId="4A3C5148"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2" w:history="1">
            <w:r w:rsidRPr="00801151">
              <w:rPr>
                <w:rStyle w:val="Kpr"/>
                <w:rFonts w:ascii="Calibri" w:eastAsia="Times New Roman" w:hAnsi="Calibri" w:cs="Calibri"/>
                <w:noProof/>
                <w:kern w:val="0"/>
                <w:sz w:val="22"/>
                <w:szCs w:val="22"/>
                <w:lang w:eastAsia="tr-TR"/>
                <w14:ligatures w14:val="none"/>
              </w:rPr>
              <w:t>Altı Nokta Gençlik Meclisi üyeleri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14</w:t>
            </w:r>
            <w:r w:rsidRPr="00801151">
              <w:rPr>
                <w:rFonts w:ascii="Calibri" w:hAnsi="Calibri" w:cs="Calibri"/>
                <w:noProof/>
                <w:webHidden/>
                <w:sz w:val="22"/>
                <w:szCs w:val="22"/>
              </w:rPr>
              <w:fldChar w:fldCharType="end"/>
            </w:r>
          </w:hyperlink>
        </w:p>
        <w:p w14:paraId="58EEFA26" w14:textId="3551D63E"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3" w:history="1">
            <w:r w:rsidRPr="00801151">
              <w:rPr>
                <w:rStyle w:val="Kpr"/>
                <w:rFonts w:ascii="Calibri" w:eastAsia="Times New Roman" w:hAnsi="Calibri" w:cs="Calibri"/>
                <w:noProof/>
                <w:kern w:val="0"/>
                <w:sz w:val="22"/>
                <w:szCs w:val="22"/>
                <w:lang w:eastAsia="tr-TR"/>
                <w14:ligatures w14:val="none"/>
              </w:rPr>
              <w:t>Altı Nokta Gençlik Meclisi yönetim ve koordinasyon yapısı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14</w:t>
            </w:r>
            <w:r w:rsidRPr="00801151">
              <w:rPr>
                <w:rFonts w:ascii="Calibri" w:hAnsi="Calibri" w:cs="Calibri"/>
                <w:noProof/>
                <w:webHidden/>
                <w:sz w:val="22"/>
                <w:szCs w:val="22"/>
              </w:rPr>
              <w:fldChar w:fldCharType="end"/>
            </w:r>
          </w:hyperlink>
        </w:p>
        <w:p w14:paraId="62FF607D" w14:textId="2989CBD4"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4" w:history="1">
            <w:r w:rsidRPr="00801151">
              <w:rPr>
                <w:rStyle w:val="Kpr"/>
                <w:rFonts w:ascii="Calibri" w:eastAsia="Times New Roman" w:hAnsi="Calibri" w:cs="Calibri"/>
                <w:noProof/>
                <w:kern w:val="0"/>
                <w:sz w:val="22"/>
                <w:szCs w:val="22"/>
                <w:lang w:eastAsia="tr-TR"/>
                <w14:ligatures w14:val="none"/>
              </w:rPr>
              <w:t>Stratejik Plan İzleme Kurulu</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14</w:t>
            </w:r>
            <w:r w:rsidRPr="00801151">
              <w:rPr>
                <w:rFonts w:ascii="Calibri" w:hAnsi="Calibri" w:cs="Calibri"/>
                <w:noProof/>
                <w:webHidden/>
                <w:sz w:val="22"/>
                <w:szCs w:val="22"/>
              </w:rPr>
              <w:fldChar w:fldCharType="end"/>
            </w:r>
          </w:hyperlink>
        </w:p>
        <w:p w14:paraId="7A258FB2" w14:textId="62182395"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5" w:history="1">
            <w:r w:rsidRPr="00801151">
              <w:rPr>
                <w:rStyle w:val="Kpr"/>
                <w:rFonts w:ascii="Calibri" w:eastAsia="Times New Roman" w:hAnsi="Calibri" w:cs="Calibri"/>
                <w:noProof/>
                <w:kern w:val="0"/>
                <w:sz w:val="22"/>
                <w:szCs w:val="22"/>
                <w:lang w:eastAsia="tr-TR"/>
                <w14:ligatures w14:val="none"/>
              </w:rPr>
              <w:t>Altı Nokta Körler Derneği Genel Merkezi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0E069C46" w14:textId="233E1218"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6" w:history="1">
            <w:r w:rsidRPr="00801151">
              <w:rPr>
                <w:rStyle w:val="Kpr"/>
                <w:rFonts w:ascii="Calibri" w:eastAsia="Times New Roman" w:hAnsi="Calibri" w:cs="Calibri"/>
                <w:noProof/>
                <w:kern w:val="0"/>
                <w:sz w:val="22"/>
                <w:szCs w:val="22"/>
                <w:lang w:eastAsia="tr-TR"/>
                <w14:ligatures w14:val="none"/>
              </w:rPr>
              <w:t>Altı Nokta Körler Derneği şubeleri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2EA5DF9B" w14:textId="4D9AD0CB"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17" w:history="1">
            <w:r w:rsidRPr="00801151">
              <w:rPr>
                <w:rStyle w:val="Kpr"/>
                <w:rFonts w:ascii="Calibri" w:eastAsia="Times New Roman" w:hAnsi="Calibri" w:cs="Calibri"/>
                <w:noProof/>
                <w:kern w:val="0"/>
                <w:sz w:val="22"/>
                <w:szCs w:val="22"/>
                <w:lang w:eastAsia="tr-TR"/>
                <w14:ligatures w14:val="none"/>
              </w:rPr>
              <w:t>5.2. Dış Paydaşlar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2C7FFD4D" w14:textId="51DA5A48"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8" w:history="1">
            <w:r w:rsidRPr="00801151">
              <w:rPr>
                <w:rStyle w:val="Kpr"/>
                <w:rFonts w:ascii="Calibri" w:eastAsia="Times New Roman" w:hAnsi="Calibri" w:cs="Calibri"/>
                <w:noProof/>
                <w:kern w:val="0"/>
                <w:sz w:val="22"/>
                <w:szCs w:val="22"/>
                <w:lang w:eastAsia="tr-TR"/>
                <w14:ligatures w14:val="none"/>
              </w:rPr>
              <w:t>Kör ve az gören gençler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45252B18" w14:textId="159E5523"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19" w:history="1">
            <w:r w:rsidRPr="00801151">
              <w:rPr>
                <w:rStyle w:val="Kpr"/>
                <w:rFonts w:ascii="Calibri" w:eastAsia="Times New Roman" w:hAnsi="Calibri" w:cs="Calibri"/>
                <w:noProof/>
                <w:kern w:val="0"/>
                <w:sz w:val="22"/>
                <w:szCs w:val="22"/>
                <w:lang w:eastAsia="tr-TR"/>
                <w14:ligatures w14:val="none"/>
              </w:rPr>
              <w:t>Engellilik alanında çalışan sivil toplum örgütleri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_Toc235373919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3DF3136E" w14:textId="64EA013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20" w:history="1">
            <w:r w:rsidRPr="00801151">
              <w:rPr>
                <w:rStyle w:val="Kpr"/>
                <w:rFonts w:ascii="Calibri" w:eastAsia="Times New Roman" w:hAnsi="Calibri" w:cs="Calibri"/>
                <w:noProof/>
                <w:kern w:val="0"/>
                <w:sz w:val="22"/>
                <w:szCs w:val="22"/>
                <w:lang w:eastAsia="tr-TR"/>
                <w14:ligatures w14:val="none"/>
              </w:rPr>
              <w:t>Gençlik örgütleri ve gençlik yapılanmaları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15</w:t>
            </w:r>
            <w:r w:rsidRPr="00801151">
              <w:rPr>
                <w:rFonts w:ascii="Calibri" w:hAnsi="Calibri" w:cs="Calibri"/>
                <w:noProof/>
                <w:webHidden/>
                <w:sz w:val="22"/>
                <w:szCs w:val="22"/>
              </w:rPr>
              <w:fldChar w:fldCharType="end"/>
            </w:r>
          </w:hyperlink>
        </w:p>
        <w:p w14:paraId="313D4964" w14:textId="4CC39B7C"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21" w:history="1">
            <w:r w:rsidRPr="00801151">
              <w:rPr>
                <w:rStyle w:val="Kpr"/>
                <w:rFonts w:ascii="Calibri" w:eastAsia="Times New Roman" w:hAnsi="Calibri" w:cs="Calibri"/>
                <w:noProof/>
                <w:kern w:val="0"/>
                <w:sz w:val="22"/>
                <w:szCs w:val="22"/>
                <w:lang w:eastAsia="tr-TR"/>
                <w14:ligatures w14:val="none"/>
              </w:rPr>
              <w:t>Kamu kurumları ve yerel yönetimler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16</w:t>
            </w:r>
            <w:r w:rsidRPr="00801151">
              <w:rPr>
                <w:rFonts w:ascii="Calibri" w:hAnsi="Calibri" w:cs="Calibri"/>
                <w:noProof/>
                <w:webHidden/>
                <w:sz w:val="22"/>
                <w:szCs w:val="22"/>
              </w:rPr>
              <w:fldChar w:fldCharType="end"/>
            </w:r>
          </w:hyperlink>
        </w:p>
        <w:p w14:paraId="1735406C" w14:textId="72CC5AB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22" w:history="1">
            <w:r w:rsidRPr="00801151">
              <w:rPr>
                <w:rStyle w:val="Kpr"/>
                <w:rFonts w:ascii="Calibri" w:eastAsia="Times New Roman" w:hAnsi="Calibri" w:cs="Calibri"/>
                <w:noProof/>
                <w:kern w:val="0"/>
                <w:sz w:val="22"/>
                <w:szCs w:val="22"/>
                <w:lang w:eastAsia="tr-TR"/>
                <w14:ligatures w14:val="none"/>
              </w:rPr>
              <w:t>Üniversiteler, akademisyenler ve uzmanlar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16</w:t>
            </w:r>
            <w:r w:rsidRPr="00801151">
              <w:rPr>
                <w:rFonts w:ascii="Calibri" w:hAnsi="Calibri" w:cs="Calibri"/>
                <w:noProof/>
                <w:webHidden/>
                <w:sz w:val="22"/>
                <w:szCs w:val="22"/>
              </w:rPr>
              <w:fldChar w:fldCharType="end"/>
            </w:r>
          </w:hyperlink>
        </w:p>
        <w:p w14:paraId="70F52076" w14:textId="18FABF70"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23" w:history="1">
            <w:r w:rsidRPr="00801151">
              <w:rPr>
                <w:rStyle w:val="Kpr"/>
                <w:rFonts w:ascii="Calibri" w:eastAsia="Times New Roman" w:hAnsi="Calibri" w:cs="Calibri"/>
                <w:noProof/>
                <w:kern w:val="0"/>
                <w:sz w:val="22"/>
                <w:szCs w:val="22"/>
                <w:lang w:eastAsia="tr-TR"/>
                <w14:ligatures w14:val="none"/>
              </w:rPr>
              <w:t>Medya kuruluşları ve dijital iletişim aktörleri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16</w:t>
            </w:r>
            <w:r w:rsidRPr="00801151">
              <w:rPr>
                <w:rFonts w:ascii="Calibri" w:hAnsi="Calibri" w:cs="Calibri"/>
                <w:noProof/>
                <w:webHidden/>
                <w:sz w:val="22"/>
                <w:szCs w:val="22"/>
              </w:rPr>
              <w:fldChar w:fldCharType="end"/>
            </w:r>
          </w:hyperlink>
        </w:p>
        <w:p w14:paraId="06EB35AC" w14:textId="1261BC71"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24" w:history="1">
            <w:r w:rsidRPr="00801151">
              <w:rPr>
                <w:rStyle w:val="Kpr"/>
                <w:rFonts w:ascii="Calibri" w:eastAsia="Times New Roman" w:hAnsi="Calibri" w:cs="Calibri"/>
                <w:noProof/>
                <w:kern w:val="0"/>
                <w:sz w:val="22"/>
                <w:szCs w:val="22"/>
                <w:lang w:eastAsia="tr-TR"/>
                <w14:ligatures w14:val="none"/>
              </w:rPr>
              <w:t>5.3. Paydaşların Etki ve İlgi Düzeyleri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16</w:t>
            </w:r>
            <w:r w:rsidRPr="00801151">
              <w:rPr>
                <w:rFonts w:ascii="Calibri" w:hAnsi="Calibri" w:cs="Calibri"/>
                <w:noProof/>
                <w:webHidden/>
                <w:sz w:val="22"/>
                <w:szCs w:val="22"/>
              </w:rPr>
              <w:fldChar w:fldCharType="end"/>
            </w:r>
          </w:hyperlink>
        </w:p>
        <w:p w14:paraId="0876C30E" w14:textId="35FADCE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25" w:history="1">
            <w:r w:rsidRPr="00801151">
              <w:rPr>
                <w:rStyle w:val="Kpr"/>
                <w:rFonts w:ascii="Calibri" w:eastAsia="Times New Roman" w:hAnsi="Calibri" w:cs="Calibri"/>
                <w:noProof/>
                <w:kern w:val="0"/>
                <w:sz w:val="22"/>
                <w:szCs w:val="22"/>
                <w:lang w:eastAsia="tr-TR"/>
                <w14:ligatures w14:val="none"/>
              </w:rPr>
              <w:t>5.4. Paydaş Katılımının Temel İlkeleri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17</w:t>
            </w:r>
            <w:r w:rsidRPr="00801151">
              <w:rPr>
                <w:rFonts w:ascii="Calibri" w:hAnsi="Calibri" w:cs="Calibri"/>
                <w:noProof/>
                <w:webHidden/>
                <w:sz w:val="22"/>
                <w:szCs w:val="22"/>
              </w:rPr>
              <w:fldChar w:fldCharType="end"/>
            </w:r>
          </w:hyperlink>
        </w:p>
        <w:p w14:paraId="4F25B312" w14:textId="36D8755D" w:rsidR="00637D0C" w:rsidRPr="00801151" w:rsidRDefault="00637D0C" w:rsidP="00801151">
          <w:pPr>
            <w:pStyle w:val="T1"/>
            <w:rPr>
              <w:rFonts w:eastAsiaTheme="minorEastAsia"/>
            </w:rPr>
          </w:pPr>
          <w:hyperlink w:anchor="_Toc235373926" w:history="1">
            <w:r w:rsidRPr="00801151">
              <w:rPr>
                <w:rStyle w:val="Kpr"/>
              </w:rPr>
              <w:t>6. İhtiyaç Analizi ve GZFT (SWOT) Analizi</w:t>
            </w:r>
            <w:r w:rsidRPr="00801151">
              <w:rPr>
                <w:webHidden/>
              </w:rPr>
              <w:tab/>
            </w:r>
            <w:r w:rsidRPr="00801151">
              <w:rPr>
                <w:webHidden/>
              </w:rPr>
              <w:fldChar w:fldCharType="begin"/>
            </w:r>
            <w:r w:rsidRPr="00801151">
              <w:rPr>
                <w:webHidden/>
              </w:rPr>
              <w:instrText xml:space="preserve"> PAGEREF _Toc235373926 \h </w:instrText>
            </w:r>
            <w:r w:rsidRPr="00801151">
              <w:rPr>
                <w:webHidden/>
              </w:rPr>
            </w:r>
            <w:r w:rsidRPr="00801151">
              <w:rPr>
                <w:webHidden/>
              </w:rPr>
              <w:fldChar w:fldCharType="separate"/>
            </w:r>
            <w:r w:rsidR="00801151" w:rsidRPr="00801151">
              <w:rPr>
                <w:webHidden/>
              </w:rPr>
              <w:t>17</w:t>
            </w:r>
            <w:r w:rsidRPr="00801151">
              <w:rPr>
                <w:webHidden/>
              </w:rPr>
              <w:fldChar w:fldCharType="end"/>
            </w:r>
          </w:hyperlink>
        </w:p>
        <w:p w14:paraId="7453A236" w14:textId="14308EA6"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27" w:history="1">
            <w:r w:rsidRPr="00801151">
              <w:rPr>
                <w:rStyle w:val="Kpr"/>
                <w:rFonts w:ascii="Calibri" w:eastAsia="Times New Roman" w:hAnsi="Calibri" w:cs="Calibri"/>
                <w:noProof/>
                <w:kern w:val="0"/>
                <w:sz w:val="22"/>
                <w:szCs w:val="22"/>
                <w:lang w:eastAsia="tr-TR"/>
                <w14:ligatures w14:val="none"/>
              </w:rPr>
              <w:t>6.1. Stratejik Yön ve Planlama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17</w:t>
            </w:r>
            <w:r w:rsidRPr="00801151">
              <w:rPr>
                <w:rFonts w:ascii="Calibri" w:hAnsi="Calibri" w:cs="Calibri"/>
                <w:noProof/>
                <w:webHidden/>
                <w:sz w:val="22"/>
                <w:szCs w:val="22"/>
              </w:rPr>
              <w:fldChar w:fldCharType="end"/>
            </w:r>
          </w:hyperlink>
        </w:p>
        <w:p w14:paraId="4782E84E" w14:textId="322B1D39"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28" w:history="1">
            <w:r w:rsidRPr="00801151">
              <w:rPr>
                <w:rStyle w:val="Kpr"/>
                <w:rFonts w:ascii="Calibri" w:eastAsia="Times New Roman" w:hAnsi="Calibri" w:cs="Calibri"/>
                <w:noProof/>
                <w:kern w:val="0"/>
                <w:sz w:val="22"/>
                <w:szCs w:val="22"/>
                <w:lang w:eastAsia="tr-TR"/>
                <w14:ligatures w14:val="none"/>
              </w:rPr>
              <w:t>6.2. Örgütsel Yapı ve Kurumsal Süreklilik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17</w:t>
            </w:r>
            <w:r w:rsidRPr="00801151">
              <w:rPr>
                <w:rFonts w:ascii="Calibri" w:hAnsi="Calibri" w:cs="Calibri"/>
                <w:noProof/>
                <w:webHidden/>
                <w:sz w:val="22"/>
                <w:szCs w:val="22"/>
              </w:rPr>
              <w:fldChar w:fldCharType="end"/>
            </w:r>
          </w:hyperlink>
        </w:p>
        <w:p w14:paraId="0416C764" w14:textId="79B728E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29" w:history="1">
            <w:r w:rsidRPr="00801151">
              <w:rPr>
                <w:rStyle w:val="Kpr"/>
                <w:rFonts w:ascii="Calibri" w:eastAsia="Times New Roman" w:hAnsi="Calibri" w:cs="Calibri"/>
                <w:noProof/>
                <w:kern w:val="0"/>
                <w:sz w:val="22"/>
                <w:szCs w:val="22"/>
                <w:lang w:eastAsia="tr-TR"/>
                <w14:ligatures w14:val="none"/>
              </w:rPr>
              <w:t>6.3. Üye Katılımının Güçlendirilmesi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_Toc235373929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18</w:t>
            </w:r>
            <w:r w:rsidRPr="00801151">
              <w:rPr>
                <w:rFonts w:ascii="Calibri" w:hAnsi="Calibri" w:cs="Calibri"/>
                <w:noProof/>
                <w:webHidden/>
                <w:sz w:val="22"/>
                <w:szCs w:val="22"/>
              </w:rPr>
              <w:fldChar w:fldCharType="end"/>
            </w:r>
          </w:hyperlink>
        </w:p>
        <w:p w14:paraId="78EBECA4" w14:textId="1BA71A2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0" w:history="1">
            <w:r w:rsidRPr="00801151">
              <w:rPr>
                <w:rStyle w:val="Kpr"/>
                <w:rFonts w:ascii="Calibri" w:eastAsia="Times New Roman" w:hAnsi="Calibri" w:cs="Calibri"/>
                <w:noProof/>
                <w:kern w:val="0"/>
                <w:sz w:val="22"/>
                <w:szCs w:val="22"/>
                <w:lang w:eastAsia="tr-TR"/>
                <w14:ligatures w14:val="none"/>
              </w:rPr>
              <w:t>6.4. Savunuculuk ve Politika Üretme Kapasitesi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18</w:t>
            </w:r>
            <w:r w:rsidRPr="00801151">
              <w:rPr>
                <w:rFonts w:ascii="Calibri" w:hAnsi="Calibri" w:cs="Calibri"/>
                <w:noProof/>
                <w:webHidden/>
                <w:sz w:val="22"/>
                <w:szCs w:val="22"/>
              </w:rPr>
              <w:fldChar w:fldCharType="end"/>
            </w:r>
          </w:hyperlink>
        </w:p>
        <w:p w14:paraId="0DE23AF4" w14:textId="1BD264F1"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1" w:history="1">
            <w:r w:rsidRPr="00801151">
              <w:rPr>
                <w:rStyle w:val="Kpr"/>
                <w:rFonts w:ascii="Calibri" w:eastAsia="Times New Roman" w:hAnsi="Calibri" w:cs="Calibri"/>
                <w:noProof/>
                <w:kern w:val="0"/>
                <w:sz w:val="22"/>
                <w:szCs w:val="22"/>
                <w:lang w:eastAsia="tr-TR"/>
                <w14:ligatures w14:val="none"/>
              </w:rPr>
              <w:t>6.5. İletişim ve Erişilebilir Bilgi Paylaşımı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18</w:t>
            </w:r>
            <w:r w:rsidRPr="00801151">
              <w:rPr>
                <w:rFonts w:ascii="Calibri" w:hAnsi="Calibri" w:cs="Calibri"/>
                <w:noProof/>
                <w:webHidden/>
                <w:sz w:val="22"/>
                <w:szCs w:val="22"/>
              </w:rPr>
              <w:fldChar w:fldCharType="end"/>
            </w:r>
          </w:hyperlink>
        </w:p>
        <w:p w14:paraId="3AFC615B" w14:textId="06C821B2"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2" w:history="1">
            <w:r w:rsidRPr="00801151">
              <w:rPr>
                <w:rStyle w:val="Kpr"/>
                <w:rFonts w:ascii="Calibri" w:eastAsia="Times New Roman" w:hAnsi="Calibri" w:cs="Calibri"/>
                <w:noProof/>
                <w:kern w:val="0"/>
                <w:sz w:val="22"/>
                <w:szCs w:val="22"/>
                <w:lang w:eastAsia="tr-TR"/>
                <w14:ligatures w14:val="none"/>
              </w:rPr>
              <w:t>6.6. İş Birliği ve Ağ Kurma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18</w:t>
            </w:r>
            <w:r w:rsidRPr="00801151">
              <w:rPr>
                <w:rFonts w:ascii="Calibri" w:hAnsi="Calibri" w:cs="Calibri"/>
                <w:noProof/>
                <w:webHidden/>
                <w:sz w:val="22"/>
                <w:szCs w:val="22"/>
              </w:rPr>
              <w:fldChar w:fldCharType="end"/>
            </w:r>
          </w:hyperlink>
        </w:p>
        <w:p w14:paraId="7F2FBB2B" w14:textId="042773DB"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3" w:history="1">
            <w:r w:rsidRPr="00801151">
              <w:rPr>
                <w:rStyle w:val="Kpr"/>
                <w:rFonts w:ascii="Calibri" w:eastAsia="Times New Roman" w:hAnsi="Calibri" w:cs="Calibri"/>
                <w:noProof/>
                <w:kern w:val="0"/>
                <w:sz w:val="22"/>
                <w:szCs w:val="22"/>
                <w:lang w:eastAsia="tr-TR"/>
                <w14:ligatures w14:val="none"/>
              </w:rPr>
              <w:t>6.7. İzleme, Değerlendirme ve Hesap Verebilirlik İhtiyacı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19</w:t>
            </w:r>
            <w:r w:rsidRPr="00801151">
              <w:rPr>
                <w:rFonts w:ascii="Calibri" w:hAnsi="Calibri" w:cs="Calibri"/>
                <w:noProof/>
                <w:webHidden/>
                <w:sz w:val="22"/>
                <w:szCs w:val="22"/>
              </w:rPr>
              <w:fldChar w:fldCharType="end"/>
            </w:r>
          </w:hyperlink>
        </w:p>
        <w:p w14:paraId="652C5C07" w14:textId="6CD0FFF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4" w:history="1">
            <w:r w:rsidRPr="00801151">
              <w:rPr>
                <w:rStyle w:val="Kpr"/>
                <w:rFonts w:ascii="Calibri" w:eastAsia="Times New Roman" w:hAnsi="Calibri" w:cs="Calibri"/>
                <w:noProof/>
                <w:kern w:val="0"/>
                <w:sz w:val="22"/>
                <w:szCs w:val="22"/>
                <w:lang w:eastAsia="tr-TR"/>
                <w14:ligatures w14:val="none"/>
              </w:rPr>
              <w:t>6.8. Öncelikli İhtiyaç Alanları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19</w:t>
            </w:r>
            <w:r w:rsidRPr="00801151">
              <w:rPr>
                <w:rFonts w:ascii="Calibri" w:hAnsi="Calibri" w:cs="Calibri"/>
                <w:noProof/>
                <w:webHidden/>
                <w:sz w:val="22"/>
                <w:szCs w:val="22"/>
              </w:rPr>
              <w:fldChar w:fldCharType="end"/>
            </w:r>
          </w:hyperlink>
        </w:p>
        <w:p w14:paraId="71D358AC" w14:textId="55FDAACD"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35" w:history="1">
            <w:r w:rsidRPr="00801151">
              <w:rPr>
                <w:rStyle w:val="Kpr"/>
                <w:rFonts w:ascii="Calibri" w:eastAsia="Times New Roman" w:hAnsi="Calibri" w:cs="Calibri"/>
                <w:noProof/>
                <w:kern w:val="0"/>
                <w:sz w:val="22"/>
                <w:szCs w:val="22"/>
                <w:lang w:eastAsia="tr-TR"/>
                <w14:ligatures w14:val="none"/>
              </w:rPr>
              <w:t>6.9. GZFT (SWOT) Analizi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19</w:t>
            </w:r>
            <w:r w:rsidRPr="00801151">
              <w:rPr>
                <w:rFonts w:ascii="Calibri" w:hAnsi="Calibri" w:cs="Calibri"/>
                <w:noProof/>
                <w:webHidden/>
                <w:sz w:val="22"/>
                <w:szCs w:val="22"/>
              </w:rPr>
              <w:fldChar w:fldCharType="end"/>
            </w:r>
          </w:hyperlink>
        </w:p>
        <w:p w14:paraId="53FDC069" w14:textId="11737C2E"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36" w:history="1">
            <w:r w:rsidRPr="00801151">
              <w:rPr>
                <w:rStyle w:val="Kpr"/>
                <w:rFonts w:ascii="Calibri" w:eastAsia="Times New Roman" w:hAnsi="Calibri" w:cs="Calibri"/>
                <w:noProof/>
                <w:kern w:val="0"/>
                <w:sz w:val="22"/>
                <w:szCs w:val="22"/>
                <w:lang w:eastAsia="tr-TR"/>
                <w14:ligatures w14:val="none"/>
              </w:rPr>
              <w:t>Güçlü Yönler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19</w:t>
            </w:r>
            <w:r w:rsidRPr="00801151">
              <w:rPr>
                <w:rFonts w:ascii="Calibri" w:hAnsi="Calibri" w:cs="Calibri"/>
                <w:noProof/>
                <w:webHidden/>
                <w:sz w:val="22"/>
                <w:szCs w:val="22"/>
              </w:rPr>
              <w:fldChar w:fldCharType="end"/>
            </w:r>
          </w:hyperlink>
        </w:p>
        <w:p w14:paraId="48CB54C9" w14:textId="5303623B"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37" w:history="1">
            <w:r w:rsidRPr="00801151">
              <w:rPr>
                <w:rStyle w:val="Kpr"/>
                <w:rFonts w:ascii="Calibri" w:eastAsia="Times New Roman" w:hAnsi="Calibri" w:cs="Calibri"/>
                <w:noProof/>
                <w:kern w:val="0"/>
                <w:sz w:val="22"/>
                <w:szCs w:val="22"/>
                <w:lang w:eastAsia="tr-TR"/>
                <w14:ligatures w14:val="none"/>
              </w:rPr>
              <w:t>Zayıf Yönler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19</w:t>
            </w:r>
            <w:r w:rsidRPr="00801151">
              <w:rPr>
                <w:rFonts w:ascii="Calibri" w:hAnsi="Calibri" w:cs="Calibri"/>
                <w:noProof/>
                <w:webHidden/>
                <w:sz w:val="22"/>
                <w:szCs w:val="22"/>
              </w:rPr>
              <w:fldChar w:fldCharType="end"/>
            </w:r>
          </w:hyperlink>
        </w:p>
        <w:p w14:paraId="3B80784A" w14:textId="768DFF19"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38" w:history="1">
            <w:r w:rsidRPr="00801151">
              <w:rPr>
                <w:rStyle w:val="Kpr"/>
                <w:rFonts w:ascii="Calibri" w:eastAsia="Times New Roman" w:hAnsi="Calibri" w:cs="Calibri"/>
                <w:noProof/>
                <w:kern w:val="0"/>
                <w:sz w:val="22"/>
                <w:szCs w:val="22"/>
                <w:lang w:eastAsia="tr-TR"/>
                <w14:ligatures w14:val="none"/>
              </w:rPr>
              <w:t>Fırsatlar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20</w:t>
            </w:r>
            <w:r w:rsidRPr="00801151">
              <w:rPr>
                <w:rFonts w:ascii="Calibri" w:hAnsi="Calibri" w:cs="Calibri"/>
                <w:noProof/>
                <w:webHidden/>
                <w:sz w:val="22"/>
                <w:szCs w:val="22"/>
              </w:rPr>
              <w:fldChar w:fldCharType="end"/>
            </w:r>
          </w:hyperlink>
        </w:p>
        <w:p w14:paraId="4A937D7B" w14:textId="158FBB91"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39" w:history="1">
            <w:r w:rsidRPr="00801151">
              <w:rPr>
                <w:rStyle w:val="Kpr"/>
                <w:rFonts w:ascii="Calibri" w:eastAsia="Times New Roman" w:hAnsi="Calibri" w:cs="Calibri"/>
                <w:noProof/>
                <w:kern w:val="0"/>
                <w:sz w:val="22"/>
                <w:szCs w:val="22"/>
                <w:lang w:eastAsia="tr-TR"/>
                <w14:ligatures w14:val="none"/>
              </w:rPr>
              <w:t>Tehditler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_Toc235373939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20</w:t>
            </w:r>
            <w:r w:rsidRPr="00801151">
              <w:rPr>
                <w:rFonts w:ascii="Calibri" w:hAnsi="Calibri" w:cs="Calibri"/>
                <w:noProof/>
                <w:webHidden/>
                <w:sz w:val="22"/>
                <w:szCs w:val="22"/>
              </w:rPr>
              <w:fldChar w:fldCharType="end"/>
            </w:r>
          </w:hyperlink>
        </w:p>
        <w:p w14:paraId="1741C648" w14:textId="23C5C7D9"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40" w:history="1">
            <w:r w:rsidRPr="00801151">
              <w:rPr>
                <w:rStyle w:val="Kpr"/>
                <w:rFonts w:ascii="Calibri" w:eastAsia="Times New Roman" w:hAnsi="Calibri" w:cs="Calibri"/>
                <w:noProof/>
                <w:kern w:val="0"/>
                <w:sz w:val="22"/>
                <w:szCs w:val="22"/>
                <w:lang w:eastAsia="tr-TR"/>
                <w14:ligatures w14:val="none"/>
              </w:rPr>
              <w:t>6.10. GZFT (SWOT) Analizinin Stratejik Plana Yansıması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20</w:t>
            </w:r>
            <w:r w:rsidRPr="00801151">
              <w:rPr>
                <w:rFonts w:ascii="Calibri" w:hAnsi="Calibri" w:cs="Calibri"/>
                <w:noProof/>
                <w:webHidden/>
                <w:sz w:val="22"/>
                <w:szCs w:val="22"/>
              </w:rPr>
              <w:fldChar w:fldCharType="end"/>
            </w:r>
          </w:hyperlink>
        </w:p>
        <w:p w14:paraId="51606F87" w14:textId="48F82699" w:rsidR="00637D0C" w:rsidRPr="00801151" w:rsidRDefault="00637D0C" w:rsidP="00801151">
          <w:pPr>
            <w:pStyle w:val="T1"/>
            <w:rPr>
              <w:rFonts w:eastAsiaTheme="minorEastAsia"/>
            </w:rPr>
          </w:pPr>
          <w:hyperlink w:anchor="_Toc235373941" w:history="1">
            <w:r w:rsidRPr="00801151">
              <w:rPr>
                <w:rStyle w:val="Kpr"/>
              </w:rPr>
              <w:t>7. Vizyon, Misyon ve Temel İlkeler</w:t>
            </w:r>
            <w:r w:rsidRPr="00801151">
              <w:rPr>
                <w:webHidden/>
              </w:rPr>
              <w:tab/>
            </w:r>
            <w:r w:rsidRPr="00801151">
              <w:rPr>
                <w:webHidden/>
              </w:rPr>
              <w:fldChar w:fldCharType="begin"/>
            </w:r>
            <w:r w:rsidRPr="00801151">
              <w:rPr>
                <w:webHidden/>
              </w:rPr>
              <w:instrText xml:space="preserve"> PAGEREF _Toc235373941 \h </w:instrText>
            </w:r>
            <w:r w:rsidRPr="00801151">
              <w:rPr>
                <w:webHidden/>
              </w:rPr>
            </w:r>
            <w:r w:rsidRPr="00801151">
              <w:rPr>
                <w:webHidden/>
              </w:rPr>
              <w:fldChar w:fldCharType="separate"/>
            </w:r>
            <w:r w:rsidR="00801151" w:rsidRPr="00801151">
              <w:rPr>
                <w:webHidden/>
              </w:rPr>
              <w:t>21</w:t>
            </w:r>
            <w:r w:rsidRPr="00801151">
              <w:rPr>
                <w:webHidden/>
              </w:rPr>
              <w:fldChar w:fldCharType="end"/>
            </w:r>
          </w:hyperlink>
        </w:p>
        <w:p w14:paraId="7BA370CC" w14:textId="1E92ED08"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42" w:history="1">
            <w:r w:rsidRPr="00801151">
              <w:rPr>
                <w:rStyle w:val="Kpr"/>
                <w:rFonts w:ascii="Calibri" w:eastAsia="Times New Roman" w:hAnsi="Calibri" w:cs="Calibri"/>
                <w:noProof/>
                <w:kern w:val="0"/>
                <w:sz w:val="22"/>
                <w:szCs w:val="22"/>
                <w:lang w:eastAsia="tr-TR"/>
                <w14:ligatures w14:val="none"/>
              </w:rPr>
              <w:t>7.1. Vizyon</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482B2B62" w14:textId="4DEE954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43" w:history="1">
            <w:r w:rsidRPr="00801151">
              <w:rPr>
                <w:rStyle w:val="Kpr"/>
                <w:rFonts w:ascii="Calibri" w:eastAsia="Times New Roman" w:hAnsi="Calibri" w:cs="Calibri"/>
                <w:noProof/>
                <w:kern w:val="0"/>
                <w:sz w:val="22"/>
                <w:szCs w:val="22"/>
                <w:lang w:eastAsia="tr-TR"/>
                <w14:ligatures w14:val="none"/>
              </w:rPr>
              <w:t>7.2. Misyon</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3B2C3062" w14:textId="66182008"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44" w:history="1">
            <w:r w:rsidRPr="00801151">
              <w:rPr>
                <w:rStyle w:val="Kpr"/>
                <w:rFonts w:ascii="Calibri" w:eastAsia="Times New Roman" w:hAnsi="Calibri" w:cs="Calibri"/>
                <w:noProof/>
                <w:kern w:val="0"/>
                <w:sz w:val="22"/>
                <w:szCs w:val="22"/>
                <w:lang w:eastAsia="tr-TR"/>
                <w14:ligatures w14:val="none"/>
              </w:rPr>
              <w:t>7.3. Temel İlkeler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2948FB04" w14:textId="6345ABE0"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45" w:history="1">
            <w:r w:rsidRPr="00801151">
              <w:rPr>
                <w:rStyle w:val="Kpr"/>
                <w:rFonts w:ascii="Calibri" w:eastAsia="Times New Roman" w:hAnsi="Calibri" w:cs="Calibri"/>
                <w:noProof/>
                <w:kern w:val="0"/>
                <w:sz w:val="22"/>
                <w:szCs w:val="22"/>
                <w:lang w:eastAsia="tr-TR"/>
                <w14:ligatures w14:val="none"/>
              </w:rPr>
              <w:t>Hak temelli yaklaşım</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6FD29301" w14:textId="59A5B98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46" w:history="1">
            <w:r w:rsidRPr="00801151">
              <w:rPr>
                <w:rStyle w:val="Kpr"/>
                <w:rFonts w:ascii="Calibri" w:eastAsia="Times New Roman" w:hAnsi="Calibri" w:cs="Calibri"/>
                <w:noProof/>
                <w:kern w:val="0"/>
                <w:sz w:val="22"/>
                <w:szCs w:val="22"/>
                <w:lang w:eastAsia="tr-TR"/>
                <w14:ligatures w14:val="none"/>
              </w:rPr>
              <w:t>Kendi kendini temsil</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7C5E834C" w14:textId="1F3AF5AE"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47" w:history="1">
            <w:r w:rsidRPr="00801151">
              <w:rPr>
                <w:rStyle w:val="Kpr"/>
                <w:rFonts w:ascii="Calibri" w:eastAsia="Times New Roman" w:hAnsi="Calibri" w:cs="Calibri"/>
                <w:noProof/>
                <w:kern w:val="0"/>
                <w:sz w:val="22"/>
                <w:szCs w:val="22"/>
                <w:lang w:eastAsia="tr-TR"/>
                <w14:ligatures w14:val="none"/>
              </w:rPr>
              <w:t>Etkin ve anlamlı katılım</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21</w:t>
            </w:r>
            <w:r w:rsidRPr="00801151">
              <w:rPr>
                <w:rFonts w:ascii="Calibri" w:hAnsi="Calibri" w:cs="Calibri"/>
                <w:noProof/>
                <w:webHidden/>
                <w:sz w:val="22"/>
                <w:szCs w:val="22"/>
              </w:rPr>
              <w:fldChar w:fldCharType="end"/>
            </w:r>
          </w:hyperlink>
        </w:p>
        <w:p w14:paraId="50DFF737" w14:textId="13FFB7C1"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48" w:history="1">
            <w:r w:rsidRPr="00801151">
              <w:rPr>
                <w:rStyle w:val="Kpr"/>
                <w:rFonts w:ascii="Calibri" w:eastAsia="Times New Roman" w:hAnsi="Calibri" w:cs="Calibri"/>
                <w:noProof/>
                <w:kern w:val="0"/>
                <w:sz w:val="22"/>
                <w:szCs w:val="22"/>
                <w:lang w:eastAsia="tr-TR"/>
                <w14:ligatures w14:val="none"/>
              </w:rPr>
              <w:t>Eşitlik ve ayrımcılık yapmama</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3B1BD584" w14:textId="2FE2EBD4"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49" w:history="1">
            <w:r w:rsidRPr="00801151">
              <w:rPr>
                <w:rStyle w:val="Kpr"/>
                <w:rFonts w:ascii="Calibri" w:eastAsia="Times New Roman" w:hAnsi="Calibri" w:cs="Calibri"/>
                <w:noProof/>
                <w:kern w:val="0"/>
                <w:sz w:val="22"/>
                <w:szCs w:val="22"/>
                <w:lang w:eastAsia="tr-TR"/>
                <w14:ligatures w14:val="none"/>
              </w:rPr>
              <w:t>Erişilebilirlik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_Toc235373949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35DB0F4E" w14:textId="0C758F48"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0" w:history="1">
            <w:r w:rsidRPr="00801151">
              <w:rPr>
                <w:rStyle w:val="Kpr"/>
                <w:rFonts w:ascii="Calibri" w:eastAsia="Times New Roman" w:hAnsi="Calibri" w:cs="Calibri"/>
                <w:noProof/>
                <w:kern w:val="0"/>
                <w:sz w:val="22"/>
                <w:szCs w:val="22"/>
                <w:lang w:eastAsia="tr-TR"/>
                <w14:ligatures w14:val="none"/>
              </w:rPr>
              <w:t>Bağımsızlık ve insan onuruna saygı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2FE701D2" w14:textId="33AE61EE"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1" w:history="1">
            <w:r w:rsidRPr="00801151">
              <w:rPr>
                <w:rStyle w:val="Kpr"/>
                <w:rFonts w:ascii="Calibri" w:eastAsia="Times New Roman" w:hAnsi="Calibri" w:cs="Calibri"/>
                <w:noProof/>
                <w:kern w:val="0"/>
                <w:sz w:val="22"/>
                <w:szCs w:val="22"/>
                <w:lang w:eastAsia="tr-TR"/>
                <w14:ligatures w14:val="none"/>
              </w:rPr>
              <w:t>Çoğulculuk ve kapsayıcılık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4C3DB100" w14:textId="5D05F91B"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2" w:history="1">
            <w:r w:rsidRPr="00801151">
              <w:rPr>
                <w:rStyle w:val="Kpr"/>
                <w:rFonts w:ascii="Calibri" w:eastAsia="Times New Roman" w:hAnsi="Calibri" w:cs="Calibri"/>
                <w:noProof/>
                <w:kern w:val="0"/>
                <w:sz w:val="22"/>
                <w:szCs w:val="22"/>
                <w:lang w:eastAsia="tr-TR"/>
                <w14:ligatures w14:val="none"/>
              </w:rPr>
              <w:t>Şeffaflık ve hesap verebilirlik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75BC336D" w14:textId="2B84873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3" w:history="1">
            <w:r w:rsidRPr="00801151">
              <w:rPr>
                <w:rStyle w:val="Kpr"/>
                <w:rFonts w:ascii="Calibri" w:eastAsia="Times New Roman" w:hAnsi="Calibri" w:cs="Calibri"/>
                <w:noProof/>
                <w:kern w:val="0"/>
                <w:sz w:val="22"/>
                <w:szCs w:val="22"/>
                <w:lang w:eastAsia="tr-TR"/>
                <w14:ligatures w14:val="none"/>
              </w:rPr>
              <w:t>Dayanışma ve iş birliği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500DC20D" w14:textId="4758DBC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4" w:history="1">
            <w:r w:rsidRPr="00801151">
              <w:rPr>
                <w:rStyle w:val="Kpr"/>
                <w:rFonts w:ascii="Calibri" w:eastAsia="Times New Roman" w:hAnsi="Calibri" w:cs="Calibri"/>
                <w:noProof/>
                <w:kern w:val="0"/>
                <w:sz w:val="22"/>
                <w:szCs w:val="22"/>
                <w:lang w:eastAsia="tr-TR"/>
                <w14:ligatures w14:val="none"/>
              </w:rPr>
              <w:t>Kanıta dayalı savunuculuk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3ADA4477" w14:textId="4C63400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55" w:history="1">
            <w:r w:rsidRPr="00801151">
              <w:rPr>
                <w:rStyle w:val="Kpr"/>
                <w:rFonts w:ascii="Calibri" w:eastAsia="Times New Roman" w:hAnsi="Calibri" w:cs="Calibri"/>
                <w:noProof/>
                <w:kern w:val="0"/>
                <w:sz w:val="22"/>
                <w:szCs w:val="22"/>
                <w:lang w:eastAsia="tr-TR"/>
                <w14:ligatures w14:val="none"/>
              </w:rPr>
              <w:t>Sürdürülebilirlik ve kurumsal öğrenme</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6281579B" w14:textId="7982F3F1" w:rsidR="00637D0C" w:rsidRPr="00801151" w:rsidRDefault="00637D0C" w:rsidP="00801151">
          <w:pPr>
            <w:pStyle w:val="T1"/>
            <w:rPr>
              <w:rFonts w:eastAsiaTheme="minorEastAsia"/>
            </w:rPr>
          </w:pPr>
          <w:hyperlink w:anchor="_Toc235373956" w:history="1">
            <w:r w:rsidRPr="00801151">
              <w:rPr>
                <w:rStyle w:val="Kpr"/>
              </w:rPr>
              <w:t>8. Stratejik Öncelikler</w:t>
            </w:r>
            <w:r w:rsidRPr="00801151">
              <w:rPr>
                <w:webHidden/>
              </w:rPr>
              <w:tab/>
            </w:r>
            <w:r w:rsidRPr="00801151">
              <w:rPr>
                <w:webHidden/>
              </w:rPr>
              <w:fldChar w:fldCharType="begin"/>
            </w:r>
            <w:r w:rsidRPr="00801151">
              <w:rPr>
                <w:webHidden/>
              </w:rPr>
              <w:instrText xml:space="preserve"> PAGEREF _Toc235373956 \h </w:instrText>
            </w:r>
            <w:r w:rsidRPr="00801151">
              <w:rPr>
                <w:webHidden/>
              </w:rPr>
            </w:r>
            <w:r w:rsidRPr="00801151">
              <w:rPr>
                <w:webHidden/>
              </w:rPr>
              <w:fldChar w:fldCharType="separate"/>
            </w:r>
            <w:r w:rsidR="00801151" w:rsidRPr="00801151">
              <w:rPr>
                <w:webHidden/>
              </w:rPr>
              <w:t>22</w:t>
            </w:r>
            <w:r w:rsidRPr="00801151">
              <w:rPr>
                <w:webHidden/>
              </w:rPr>
              <w:fldChar w:fldCharType="end"/>
            </w:r>
          </w:hyperlink>
        </w:p>
        <w:p w14:paraId="170AAF00" w14:textId="28B22FFF"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57" w:history="1">
            <w:r w:rsidRPr="00801151">
              <w:rPr>
                <w:rStyle w:val="Kpr"/>
                <w:rFonts w:ascii="Calibri" w:eastAsia="Times New Roman" w:hAnsi="Calibri" w:cs="Calibri"/>
                <w:noProof/>
                <w:kern w:val="0"/>
                <w:sz w:val="22"/>
                <w:szCs w:val="22"/>
                <w:lang w:eastAsia="tr-TR"/>
                <w14:ligatures w14:val="none"/>
              </w:rPr>
              <w:t>8.1. Katılımcı ve Sürdürülebilir Örgütsel Yapının Güçlendirilmesi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22</w:t>
            </w:r>
            <w:r w:rsidRPr="00801151">
              <w:rPr>
                <w:rFonts w:ascii="Calibri" w:hAnsi="Calibri" w:cs="Calibri"/>
                <w:noProof/>
                <w:webHidden/>
                <w:sz w:val="22"/>
                <w:szCs w:val="22"/>
              </w:rPr>
              <w:fldChar w:fldCharType="end"/>
            </w:r>
          </w:hyperlink>
        </w:p>
        <w:p w14:paraId="0FE856BD" w14:textId="21278232"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58" w:history="1">
            <w:r w:rsidRPr="00801151">
              <w:rPr>
                <w:rStyle w:val="Kpr"/>
                <w:rFonts w:ascii="Calibri" w:eastAsia="Times New Roman" w:hAnsi="Calibri" w:cs="Calibri"/>
                <w:noProof/>
                <w:kern w:val="0"/>
                <w:sz w:val="22"/>
                <w:szCs w:val="22"/>
                <w:lang w:eastAsia="tr-TR"/>
                <w14:ligatures w14:val="none"/>
              </w:rPr>
              <w:t>8.2. Hak Temelli Savunuculuk ve Politika Süreçlerine Katılımın Güçlendirilmesi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23</w:t>
            </w:r>
            <w:r w:rsidRPr="00801151">
              <w:rPr>
                <w:rFonts w:ascii="Calibri" w:hAnsi="Calibri" w:cs="Calibri"/>
                <w:noProof/>
                <w:webHidden/>
                <w:sz w:val="22"/>
                <w:szCs w:val="22"/>
              </w:rPr>
              <w:fldChar w:fldCharType="end"/>
            </w:r>
          </w:hyperlink>
        </w:p>
        <w:p w14:paraId="5F544BED" w14:textId="2355920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59" w:history="1">
            <w:r w:rsidRPr="00801151">
              <w:rPr>
                <w:rStyle w:val="Kpr"/>
                <w:rFonts w:ascii="Calibri" w:eastAsia="Times New Roman" w:hAnsi="Calibri" w:cs="Calibri"/>
                <w:noProof/>
                <w:kern w:val="0"/>
                <w:sz w:val="22"/>
                <w:szCs w:val="22"/>
                <w:lang w:eastAsia="tr-TR"/>
                <w14:ligatures w14:val="none"/>
              </w:rPr>
              <w:t>8.3. Gençlerin Savunuculuk, Liderlik ve Temsil Kapasitesinin Geliştirilmesi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_Toc235373959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23</w:t>
            </w:r>
            <w:r w:rsidRPr="00801151">
              <w:rPr>
                <w:rFonts w:ascii="Calibri" w:hAnsi="Calibri" w:cs="Calibri"/>
                <w:noProof/>
                <w:webHidden/>
                <w:sz w:val="22"/>
                <w:szCs w:val="22"/>
              </w:rPr>
              <w:fldChar w:fldCharType="end"/>
            </w:r>
          </w:hyperlink>
        </w:p>
        <w:p w14:paraId="3FF1B6F0" w14:textId="461DA26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60" w:history="1">
            <w:r w:rsidRPr="00801151">
              <w:rPr>
                <w:rStyle w:val="Kpr"/>
                <w:rFonts w:ascii="Calibri" w:eastAsia="Times New Roman" w:hAnsi="Calibri" w:cs="Calibri"/>
                <w:noProof/>
                <w:kern w:val="0"/>
                <w:sz w:val="22"/>
                <w:szCs w:val="22"/>
                <w:lang w:eastAsia="tr-TR"/>
                <w14:ligatures w14:val="none"/>
              </w:rPr>
              <w:t>8.4. Erişilebilir İletişim, Görünürlük ve Dijital Katılımın Artırılması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23</w:t>
            </w:r>
            <w:r w:rsidRPr="00801151">
              <w:rPr>
                <w:rFonts w:ascii="Calibri" w:hAnsi="Calibri" w:cs="Calibri"/>
                <w:noProof/>
                <w:webHidden/>
                <w:sz w:val="22"/>
                <w:szCs w:val="22"/>
              </w:rPr>
              <w:fldChar w:fldCharType="end"/>
            </w:r>
          </w:hyperlink>
        </w:p>
        <w:p w14:paraId="3703E7FC" w14:textId="65C8E5A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61" w:history="1">
            <w:r w:rsidRPr="00801151">
              <w:rPr>
                <w:rStyle w:val="Kpr"/>
                <w:rFonts w:ascii="Calibri" w:eastAsia="Times New Roman" w:hAnsi="Calibri" w:cs="Calibri"/>
                <w:noProof/>
                <w:kern w:val="0"/>
                <w:sz w:val="22"/>
                <w:szCs w:val="22"/>
                <w:lang w:eastAsia="tr-TR"/>
                <w14:ligatures w14:val="none"/>
              </w:rPr>
              <w:t>8.5. İş Birliği, Kurumsal Öğrenme ve Sürdürülebilirliğin Güçlendirilmesi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23</w:t>
            </w:r>
            <w:r w:rsidRPr="00801151">
              <w:rPr>
                <w:rFonts w:ascii="Calibri" w:hAnsi="Calibri" w:cs="Calibri"/>
                <w:noProof/>
                <w:webHidden/>
                <w:sz w:val="22"/>
                <w:szCs w:val="22"/>
              </w:rPr>
              <w:fldChar w:fldCharType="end"/>
            </w:r>
          </w:hyperlink>
        </w:p>
        <w:p w14:paraId="2BE77D5F" w14:textId="1D17BBE4" w:rsidR="00637D0C" w:rsidRPr="00801151" w:rsidRDefault="00637D0C" w:rsidP="00801151">
          <w:pPr>
            <w:pStyle w:val="T1"/>
            <w:rPr>
              <w:rFonts w:eastAsiaTheme="minorEastAsia"/>
            </w:rPr>
          </w:pPr>
          <w:hyperlink w:anchor="_Toc235373962" w:history="1">
            <w:r w:rsidRPr="00801151">
              <w:rPr>
                <w:rStyle w:val="Kpr"/>
              </w:rPr>
              <w:t>9. Stratejik Amaçlar, Hedefler ve Göstergeler</w:t>
            </w:r>
            <w:r w:rsidRPr="00801151">
              <w:rPr>
                <w:webHidden/>
              </w:rPr>
              <w:tab/>
            </w:r>
            <w:r w:rsidRPr="00801151">
              <w:rPr>
                <w:webHidden/>
              </w:rPr>
              <w:fldChar w:fldCharType="begin"/>
            </w:r>
            <w:r w:rsidRPr="00801151">
              <w:rPr>
                <w:webHidden/>
              </w:rPr>
              <w:instrText xml:space="preserve"> PAGEREF _Toc235373962 \h </w:instrText>
            </w:r>
            <w:r w:rsidRPr="00801151">
              <w:rPr>
                <w:webHidden/>
              </w:rPr>
            </w:r>
            <w:r w:rsidRPr="00801151">
              <w:rPr>
                <w:webHidden/>
              </w:rPr>
              <w:fldChar w:fldCharType="separate"/>
            </w:r>
            <w:r w:rsidR="00801151" w:rsidRPr="00801151">
              <w:rPr>
                <w:webHidden/>
              </w:rPr>
              <w:t>23</w:t>
            </w:r>
            <w:r w:rsidRPr="00801151">
              <w:rPr>
                <w:webHidden/>
              </w:rPr>
              <w:fldChar w:fldCharType="end"/>
            </w:r>
          </w:hyperlink>
        </w:p>
        <w:p w14:paraId="6AC182A5" w14:textId="527632FD"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63" w:history="1">
            <w:r w:rsidRPr="00801151">
              <w:rPr>
                <w:rStyle w:val="Kpr"/>
                <w:rFonts w:ascii="Calibri" w:eastAsia="Times New Roman" w:hAnsi="Calibri" w:cs="Calibri"/>
                <w:noProof/>
                <w:kern w:val="0"/>
                <w:sz w:val="22"/>
                <w:szCs w:val="22"/>
                <w:lang w:eastAsia="tr-TR"/>
                <w14:ligatures w14:val="none"/>
              </w:rPr>
              <w:t>9.1. Stratejik Amaç 1: Katılımcı, Şeffaf ve Sürdürülebilir Bir Örgütsel Yapı Oluşturmak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23</w:t>
            </w:r>
            <w:r w:rsidRPr="00801151">
              <w:rPr>
                <w:rFonts w:ascii="Calibri" w:hAnsi="Calibri" w:cs="Calibri"/>
                <w:noProof/>
                <w:webHidden/>
                <w:sz w:val="22"/>
                <w:szCs w:val="22"/>
              </w:rPr>
              <w:fldChar w:fldCharType="end"/>
            </w:r>
          </w:hyperlink>
        </w:p>
        <w:p w14:paraId="1CBDEBAE" w14:textId="57269AB2"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64" w:history="1">
            <w:r w:rsidRPr="00801151">
              <w:rPr>
                <w:rStyle w:val="Kpr"/>
                <w:rFonts w:ascii="Calibri" w:eastAsia="Times New Roman" w:hAnsi="Calibri" w:cs="Calibri"/>
                <w:noProof/>
                <w:kern w:val="0"/>
                <w:sz w:val="22"/>
                <w:szCs w:val="22"/>
                <w:lang w:eastAsia="tr-TR"/>
                <w14:ligatures w14:val="none"/>
              </w:rPr>
              <w:t>Hedef 1.1. Gençlik Meclisinin çalışma usullerini, görev dağılımını ve karar alma mekanizmalarını kurumsallaştırmak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24</w:t>
            </w:r>
            <w:r w:rsidRPr="00801151">
              <w:rPr>
                <w:rFonts w:ascii="Calibri" w:hAnsi="Calibri" w:cs="Calibri"/>
                <w:noProof/>
                <w:webHidden/>
                <w:sz w:val="22"/>
                <w:szCs w:val="22"/>
              </w:rPr>
              <w:fldChar w:fldCharType="end"/>
            </w:r>
          </w:hyperlink>
        </w:p>
        <w:p w14:paraId="3D072FBA" w14:textId="290A826B"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65" w:history="1">
            <w:r w:rsidRPr="00801151">
              <w:rPr>
                <w:rStyle w:val="Kpr"/>
                <w:rFonts w:ascii="Calibri" w:eastAsia="Times New Roman" w:hAnsi="Calibri" w:cs="Calibri"/>
                <w:noProof/>
                <w:kern w:val="0"/>
                <w:sz w:val="22"/>
                <w:szCs w:val="22"/>
                <w:lang w:eastAsia="tr-TR"/>
                <w14:ligatures w14:val="none"/>
              </w:rPr>
              <w:t>Hedef 1.2. Üyelerin karar alma, uygulama ve izleme süreçlerine etkin katılımını artırmak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24</w:t>
            </w:r>
            <w:r w:rsidRPr="00801151">
              <w:rPr>
                <w:rFonts w:ascii="Calibri" w:hAnsi="Calibri" w:cs="Calibri"/>
                <w:noProof/>
                <w:webHidden/>
                <w:sz w:val="22"/>
                <w:szCs w:val="22"/>
              </w:rPr>
              <w:fldChar w:fldCharType="end"/>
            </w:r>
          </w:hyperlink>
        </w:p>
        <w:p w14:paraId="57BED147" w14:textId="32E2F80A"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66" w:history="1">
            <w:r w:rsidRPr="00801151">
              <w:rPr>
                <w:rStyle w:val="Kpr"/>
                <w:rFonts w:ascii="Calibri" w:eastAsia="Times New Roman" w:hAnsi="Calibri" w:cs="Calibri"/>
                <w:noProof/>
                <w:kern w:val="0"/>
                <w:sz w:val="22"/>
                <w:szCs w:val="22"/>
                <w:lang w:eastAsia="tr-TR"/>
                <w14:ligatures w14:val="none"/>
              </w:rPr>
              <w:t>Hedef 1.3. Kurumsal hafıza ve gönüllü yönetim sistemini geliştirmek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24</w:t>
            </w:r>
            <w:r w:rsidRPr="00801151">
              <w:rPr>
                <w:rFonts w:ascii="Calibri" w:hAnsi="Calibri" w:cs="Calibri"/>
                <w:noProof/>
                <w:webHidden/>
                <w:sz w:val="22"/>
                <w:szCs w:val="22"/>
              </w:rPr>
              <w:fldChar w:fldCharType="end"/>
            </w:r>
          </w:hyperlink>
        </w:p>
        <w:p w14:paraId="4E6F8169" w14:textId="1A51693D"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67" w:history="1">
            <w:r w:rsidRPr="00801151">
              <w:rPr>
                <w:rStyle w:val="Kpr"/>
                <w:rFonts w:ascii="Calibri" w:eastAsia="Times New Roman" w:hAnsi="Calibri" w:cs="Calibri"/>
                <w:noProof/>
                <w:kern w:val="0"/>
                <w:sz w:val="22"/>
                <w:szCs w:val="22"/>
                <w:lang w:eastAsia="tr-TR"/>
                <w14:ligatures w14:val="none"/>
              </w:rPr>
              <w:t>9.2. Stratejik Amaç 2: Hak Temelli Savunuculuk ve Politika Süreçlerine Etkin Katılım Kapasitesini Güçlendirmek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24</w:t>
            </w:r>
            <w:r w:rsidRPr="00801151">
              <w:rPr>
                <w:rFonts w:ascii="Calibri" w:hAnsi="Calibri" w:cs="Calibri"/>
                <w:noProof/>
                <w:webHidden/>
                <w:sz w:val="22"/>
                <w:szCs w:val="22"/>
              </w:rPr>
              <w:fldChar w:fldCharType="end"/>
            </w:r>
          </w:hyperlink>
        </w:p>
        <w:p w14:paraId="26C47336" w14:textId="4F909B4B"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68" w:history="1">
            <w:r w:rsidRPr="00801151">
              <w:rPr>
                <w:rStyle w:val="Kpr"/>
                <w:rFonts w:ascii="Calibri" w:eastAsia="Times New Roman" w:hAnsi="Calibri" w:cs="Calibri"/>
                <w:noProof/>
                <w:kern w:val="0"/>
                <w:sz w:val="22"/>
                <w:szCs w:val="22"/>
                <w:lang w:eastAsia="tr-TR"/>
                <w14:ligatures w14:val="none"/>
              </w:rPr>
              <w:t>Hedef 2.1. Kör ve az gören gençleri ilgilendiren mevzuat ve politikaları düzenli izlemek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24</w:t>
            </w:r>
            <w:r w:rsidRPr="00801151">
              <w:rPr>
                <w:rFonts w:ascii="Calibri" w:hAnsi="Calibri" w:cs="Calibri"/>
                <w:noProof/>
                <w:webHidden/>
                <w:sz w:val="22"/>
                <w:szCs w:val="22"/>
              </w:rPr>
              <w:fldChar w:fldCharType="end"/>
            </w:r>
          </w:hyperlink>
        </w:p>
        <w:p w14:paraId="59849ED4" w14:textId="68D3CD6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69" w:history="1">
            <w:r w:rsidRPr="00801151">
              <w:rPr>
                <w:rStyle w:val="Kpr"/>
                <w:rFonts w:ascii="Calibri" w:eastAsia="Times New Roman" w:hAnsi="Calibri" w:cs="Calibri"/>
                <w:noProof/>
                <w:kern w:val="0"/>
                <w:sz w:val="22"/>
                <w:szCs w:val="22"/>
                <w:lang w:eastAsia="tr-TR"/>
                <w14:ligatures w14:val="none"/>
              </w:rPr>
              <w:t>Hedef 2.2. Kanıta dayalı politika önerileri ve savunuculuk belgeleri hazırlamak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_Toc235373969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25</w:t>
            </w:r>
            <w:r w:rsidRPr="00801151">
              <w:rPr>
                <w:rFonts w:ascii="Calibri" w:hAnsi="Calibri" w:cs="Calibri"/>
                <w:noProof/>
                <w:webHidden/>
                <w:sz w:val="22"/>
                <w:szCs w:val="22"/>
              </w:rPr>
              <w:fldChar w:fldCharType="end"/>
            </w:r>
          </w:hyperlink>
        </w:p>
        <w:p w14:paraId="4FCE1E68" w14:textId="45FDB97A"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0" w:history="1">
            <w:r w:rsidRPr="00801151">
              <w:rPr>
                <w:rStyle w:val="Kpr"/>
                <w:rFonts w:ascii="Calibri" w:eastAsia="Times New Roman" w:hAnsi="Calibri" w:cs="Calibri"/>
                <w:noProof/>
                <w:kern w:val="0"/>
                <w:sz w:val="22"/>
                <w:szCs w:val="22"/>
                <w:lang w:eastAsia="tr-TR"/>
                <w14:ligatures w14:val="none"/>
              </w:rPr>
              <w:t>Hedef 2.3. Kamu kurumları ve karar alıcılarla düzenli ve sonuç odaklı diyalog geliştirmek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25</w:t>
            </w:r>
            <w:r w:rsidRPr="00801151">
              <w:rPr>
                <w:rFonts w:ascii="Calibri" w:hAnsi="Calibri" w:cs="Calibri"/>
                <w:noProof/>
                <w:webHidden/>
                <w:sz w:val="22"/>
                <w:szCs w:val="22"/>
              </w:rPr>
              <w:fldChar w:fldCharType="end"/>
            </w:r>
          </w:hyperlink>
        </w:p>
        <w:p w14:paraId="31714B22" w14:textId="6219C77A"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1" w:history="1">
            <w:r w:rsidRPr="00801151">
              <w:rPr>
                <w:rStyle w:val="Kpr"/>
                <w:rFonts w:ascii="Calibri" w:eastAsia="Times New Roman" w:hAnsi="Calibri" w:cs="Calibri"/>
                <w:noProof/>
                <w:kern w:val="0"/>
                <w:sz w:val="22"/>
                <w:szCs w:val="22"/>
                <w:lang w:eastAsia="tr-TR"/>
                <w14:ligatures w14:val="none"/>
              </w:rPr>
              <w:t>Hedef 2.4. Hak ihlallerine karşı görünür, koordineli ve çözüm odaklı savunuculuk yürütmek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25</w:t>
            </w:r>
            <w:r w:rsidRPr="00801151">
              <w:rPr>
                <w:rFonts w:ascii="Calibri" w:hAnsi="Calibri" w:cs="Calibri"/>
                <w:noProof/>
                <w:webHidden/>
                <w:sz w:val="22"/>
                <w:szCs w:val="22"/>
              </w:rPr>
              <w:fldChar w:fldCharType="end"/>
            </w:r>
          </w:hyperlink>
        </w:p>
        <w:p w14:paraId="625C188A" w14:textId="1F176738"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72" w:history="1">
            <w:r w:rsidRPr="00801151">
              <w:rPr>
                <w:rStyle w:val="Kpr"/>
                <w:rFonts w:ascii="Calibri" w:eastAsia="Times New Roman" w:hAnsi="Calibri" w:cs="Calibri"/>
                <w:noProof/>
                <w:kern w:val="0"/>
                <w:sz w:val="22"/>
                <w:szCs w:val="22"/>
                <w:lang w:eastAsia="tr-TR"/>
                <w14:ligatures w14:val="none"/>
              </w:rPr>
              <w:t>9.3. Stratejik Amaç 3: Kör ve Az Gören Gençlerin Hak Bilgisi, Liderlik ve Temsil Kapasitesini Geliştirmek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25</w:t>
            </w:r>
            <w:r w:rsidRPr="00801151">
              <w:rPr>
                <w:rFonts w:ascii="Calibri" w:hAnsi="Calibri" w:cs="Calibri"/>
                <w:noProof/>
                <w:webHidden/>
                <w:sz w:val="22"/>
                <w:szCs w:val="22"/>
              </w:rPr>
              <w:fldChar w:fldCharType="end"/>
            </w:r>
          </w:hyperlink>
        </w:p>
        <w:p w14:paraId="02264106" w14:textId="1F6224AB"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3" w:history="1">
            <w:r w:rsidRPr="00801151">
              <w:rPr>
                <w:rStyle w:val="Kpr"/>
                <w:rFonts w:ascii="Calibri" w:eastAsia="Times New Roman" w:hAnsi="Calibri" w:cs="Calibri"/>
                <w:noProof/>
                <w:kern w:val="0"/>
                <w:sz w:val="22"/>
                <w:szCs w:val="22"/>
                <w:lang w:eastAsia="tr-TR"/>
                <w14:ligatures w14:val="none"/>
              </w:rPr>
              <w:t>Hedef 3.1. Üyelerin ihtiyaçlarına dayalı düzenli kapasite geliştirme programları yürütmek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25</w:t>
            </w:r>
            <w:r w:rsidRPr="00801151">
              <w:rPr>
                <w:rFonts w:ascii="Calibri" w:hAnsi="Calibri" w:cs="Calibri"/>
                <w:noProof/>
                <w:webHidden/>
                <w:sz w:val="22"/>
                <w:szCs w:val="22"/>
              </w:rPr>
              <w:fldChar w:fldCharType="end"/>
            </w:r>
          </w:hyperlink>
        </w:p>
        <w:p w14:paraId="10994352" w14:textId="1CF8AAC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4" w:history="1">
            <w:r w:rsidRPr="00801151">
              <w:rPr>
                <w:rStyle w:val="Kpr"/>
                <w:rFonts w:ascii="Calibri" w:eastAsia="Times New Roman" w:hAnsi="Calibri" w:cs="Calibri"/>
                <w:noProof/>
                <w:kern w:val="0"/>
                <w:sz w:val="22"/>
                <w:szCs w:val="22"/>
                <w:lang w:eastAsia="tr-TR"/>
                <w14:ligatures w14:val="none"/>
              </w:rPr>
              <w:t>Hedef 3.2. Gençlerin temsil, konuşuculuk ve liderlik rollerini artırmak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62B866D9" w14:textId="70C188C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5" w:history="1">
            <w:r w:rsidRPr="00801151">
              <w:rPr>
                <w:rStyle w:val="Kpr"/>
                <w:rFonts w:ascii="Calibri" w:eastAsia="Times New Roman" w:hAnsi="Calibri" w:cs="Calibri"/>
                <w:noProof/>
                <w:kern w:val="0"/>
                <w:sz w:val="22"/>
                <w:szCs w:val="22"/>
                <w:lang w:eastAsia="tr-TR"/>
                <w14:ligatures w14:val="none"/>
              </w:rPr>
              <w:t>Hedef 3.3. Akran öğrenme, mentorluk ve yeni üye katılımını desteklemek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574E7D4E" w14:textId="30762E19"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76" w:history="1">
            <w:r w:rsidRPr="00801151">
              <w:rPr>
                <w:rStyle w:val="Kpr"/>
                <w:rFonts w:ascii="Calibri" w:eastAsia="Times New Roman" w:hAnsi="Calibri" w:cs="Calibri"/>
                <w:noProof/>
                <w:kern w:val="0"/>
                <w:sz w:val="22"/>
                <w:szCs w:val="22"/>
                <w:lang w:eastAsia="tr-TR"/>
                <w14:ligatures w14:val="none"/>
              </w:rPr>
              <w:t>9.4. Stratejik Amaç 4: Erişilebilir İletişimi, Dijital Katılımı ve Hak Temelli Görünürlüğü Artırmak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7929F771" w14:textId="06819A29"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7" w:history="1">
            <w:r w:rsidRPr="00801151">
              <w:rPr>
                <w:rStyle w:val="Kpr"/>
                <w:rFonts w:ascii="Calibri" w:eastAsia="Times New Roman" w:hAnsi="Calibri" w:cs="Calibri"/>
                <w:noProof/>
                <w:kern w:val="0"/>
                <w:sz w:val="22"/>
                <w:szCs w:val="22"/>
                <w:lang w:eastAsia="tr-TR"/>
                <w14:ligatures w14:val="none"/>
              </w:rPr>
              <w:t>Hedef 4.1. Erişilebilir ve hak temelli bir kurumsal iletişim sistemi oluşturmak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5A06AFA6" w14:textId="6B6967D9"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8" w:history="1">
            <w:r w:rsidRPr="00801151">
              <w:rPr>
                <w:rStyle w:val="Kpr"/>
                <w:rFonts w:ascii="Calibri" w:eastAsia="Times New Roman" w:hAnsi="Calibri" w:cs="Calibri"/>
                <w:noProof/>
                <w:kern w:val="0"/>
                <w:sz w:val="22"/>
                <w:szCs w:val="22"/>
                <w:lang w:eastAsia="tr-TR"/>
                <w14:ligatures w14:val="none"/>
              </w:rPr>
              <w:t>Hedef 4.2. Gençlik Meclisinin dijital görünürlüğünü ve gençlere erişimini artırmak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4D8D480C" w14:textId="3A1A1280"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79" w:history="1">
            <w:r w:rsidRPr="00801151">
              <w:rPr>
                <w:rStyle w:val="Kpr"/>
                <w:rFonts w:ascii="Calibri" w:eastAsia="Times New Roman" w:hAnsi="Calibri" w:cs="Calibri"/>
                <w:noProof/>
                <w:kern w:val="0"/>
                <w:sz w:val="22"/>
                <w:szCs w:val="22"/>
                <w:lang w:eastAsia="tr-TR"/>
                <w14:ligatures w14:val="none"/>
              </w:rPr>
              <w:t>Hedef 4.3. Engelliliğe ilişkin ayrımcı ve yardım temelli söylemlerle mücadele etmek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_Toc235373979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26</w:t>
            </w:r>
            <w:r w:rsidRPr="00801151">
              <w:rPr>
                <w:rFonts w:ascii="Calibri" w:hAnsi="Calibri" w:cs="Calibri"/>
                <w:noProof/>
                <w:webHidden/>
                <w:sz w:val="22"/>
                <w:szCs w:val="22"/>
              </w:rPr>
              <w:fldChar w:fldCharType="end"/>
            </w:r>
          </w:hyperlink>
        </w:p>
        <w:p w14:paraId="4011DEE8" w14:textId="018112DC"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80" w:history="1">
            <w:r w:rsidRPr="00801151">
              <w:rPr>
                <w:rStyle w:val="Kpr"/>
                <w:rFonts w:ascii="Calibri" w:eastAsia="Times New Roman" w:hAnsi="Calibri" w:cs="Calibri"/>
                <w:noProof/>
                <w:kern w:val="0"/>
                <w:sz w:val="22"/>
                <w:szCs w:val="22"/>
                <w:lang w:eastAsia="tr-TR"/>
                <w14:ligatures w14:val="none"/>
              </w:rPr>
              <w:t>9.5. Stratejik Amaç 5: İş Birliği, Kaynak Geliştirme, İzleme ve Kurumsal Sürdürülebilirliği Güçlendirmek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27</w:t>
            </w:r>
            <w:r w:rsidRPr="00801151">
              <w:rPr>
                <w:rFonts w:ascii="Calibri" w:hAnsi="Calibri" w:cs="Calibri"/>
                <w:noProof/>
                <w:webHidden/>
                <w:sz w:val="22"/>
                <w:szCs w:val="22"/>
              </w:rPr>
              <w:fldChar w:fldCharType="end"/>
            </w:r>
          </w:hyperlink>
        </w:p>
        <w:p w14:paraId="08A14F5D" w14:textId="2A402A03"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1" w:history="1">
            <w:r w:rsidRPr="00801151">
              <w:rPr>
                <w:rStyle w:val="Kpr"/>
                <w:rFonts w:ascii="Calibri" w:eastAsia="Times New Roman" w:hAnsi="Calibri" w:cs="Calibri"/>
                <w:noProof/>
                <w:kern w:val="0"/>
                <w:sz w:val="22"/>
                <w:szCs w:val="22"/>
                <w:lang w:eastAsia="tr-TR"/>
                <w14:ligatures w14:val="none"/>
              </w:rPr>
              <w:t>Hedef 5.1. Sivil toplum, kamu, akademi ve gençlik örgütleriyle sürdürülebilir iş birlikleri geliştirmek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27</w:t>
            </w:r>
            <w:r w:rsidRPr="00801151">
              <w:rPr>
                <w:rFonts w:ascii="Calibri" w:hAnsi="Calibri" w:cs="Calibri"/>
                <w:noProof/>
                <w:webHidden/>
                <w:sz w:val="22"/>
                <w:szCs w:val="22"/>
              </w:rPr>
              <w:fldChar w:fldCharType="end"/>
            </w:r>
          </w:hyperlink>
        </w:p>
        <w:p w14:paraId="2F6E5789" w14:textId="4737AE9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2" w:history="1">
            <w:r w:rsidRPr="00801151">
              <w:rPr>
                <w:rStyle w:val="Kpr"/>
                <w:rFonts w:ascii="Calibri" w:eastAsia="Times New Roman" w:hAnsi="Calibri" w:cs="Calibri"/>
                <w:noProof/>
                <w:kern w:val="0"/>
                <w:sz w:val="22"/>
                <w:szCs w:val="22"/>
                <w:lang w:eastAsia="tr-TR"/>
                <w14:ligatures w14:val="none"/>
              </w:rPr>
              <w:t>Hedef 5.2. İnsan kaynağı ve mali sürdürülebilirliği desteklemek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27</w:t>
            </w:r>
            <w:r w:rsidRPr="00801151">
              <w:rPr>
                <w:rFonts w:ascii="Calibri" w:hAnsi="Calibri" w:cs="Calibri"/>
                <w:noProof/>
                <w:webHidden/>
                <w:sz w:val="22"/>
                <w:szCs w:val="22"/>
              </w:rPr>
              <w:fldChar w:fldCharType="end"/>
            </w:r>
          </w:hyperlink>
        </w:p>
        <w:p w14:paraId="3720F7D0" w14:textId="0B6CC963"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3" w:history="1">
            <w:r w:rsidRPr="00801151">
              <w:rPr>
                <w:rStyle w:val="Kpr"/>
                <w:rFonts w:ascii="Calibri" w:eastAsia="Times New Roman" w:hAnsi="Calibri" w:cs="Calibri"/>
                <w:noProof/>
                <w:kern w:val="0"/>
                <w:sz w:val="22"/>
                <w:szCs w:val="22"/>
                <w:lang w:eastAsia="tr-TR"/>
                <w14:ligatures w14:val="none"/>
              </w:rPr>
              <w:t>Hedef 5.3. Stratejik planın izleme, değerlendirme ve öğrenme sistemini işletmek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27</w:t>
            </w:r>
            <w:r w:rsidRPr="00801151">
              <w:rPr>
                <w:rFonts w:ascii="Calibri" w:hAnsi="Calibri" w:cs="Calibri"/>
                <w:noProof/>
                <w:webHidden/>
                <w:sz w:val="22"/>
                <w:szCs w:val="22"/>
              </w:rPr>
              <w:fldChar w:fldCharType="end"/>
            </w:r>
          </w:hyperlink>
        </w:p>
        <w:p w14:paraId="06CFC6A0" w14:textId="480A3054" w:rsidR="00637D0C" w:rsidRPr="00801151" w:rsidRDefault="00637D0C" w:rsidP="00801151">
          <w:pPr>
            <w:pStyle w:val="T1"/>
            <w:rPr>
              <w:rFonts w:eastAsiaTheme="minorEastAsia"/>
            </w:rPr>
          </w:pPr>
          <w:hyperlink w:anchor="_Toc235373984" w:history="1">
            <w:r w:rsidRPr="00801151">
              <w:rPr>
                <w:rStyle w:val="Kpr"/>
              </w:rPr>
              <w:t>10. Savunuculuk Araçları ve Uygulama Yaklaşımı</w:t>
            </w:r>
            <w:r w:rsidRPr="00801151">
              <w:rPr>
                <w:webHidden/>
              </w:rPr>
              <w:tab/>
            </w:r>
            <w:r w:rsidRPr="00801151">
              <w:rPr>
                <w:webHidden/>
              </w:rPr>
              <w:fldChar w:fldCharType="begin"/>
            </w:r>
            <w:r w:rsidRPr="00801151">
              <w:rPr>
                <w:webHidden/>
              </w:rPr>
              <w:instrText xml:space="preserve"> PAGEREF _Toc235373984 \h </w:instrText>
            </w:r>
            <w:r w:rsidRPr="00801151">
              <w:rPr>
                <w:webHidden/>
              </w:rPr>
            </w:r>
            <w:r w:rsidRPr="00801151">
              <w:rPr>
                <w:webHidden/>
              </w:rPr>
              <w:fldChar w:fldCharType="separate"/>
            </w:r>
            <w:r w:rsidR="00801151" w:rsidRPr="00801151">
              <w:rPr>
                <w:webHidden/>
              </w:rPr>
              <w:t>28</w:t>
            </w:r>
            <w:r w:rsidRPr="00801151">
              <w:rPr>
                <w:webHidden/>
              </w:rPr>
              <w:fldChar w:fldCharType="end"/>
            </w:r>
          </w:hyperlink>
        </w:p>
        <w:p w14:paraId="6C03965A" w14:textId="20E343A9"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85" w:history="1">
            <w:r w:rsidRPr="00801151">
              <w:rPr>
                <w:rStyle w:val="Kpr"/>
                <w:rFonts w:ascii="Calibri" w:eastAsia="Times New Roman" w:hAnsi="Calibri" w:cs="Calibri"/>
                <w:noProof/>
                <w:kern w:val="0"/>
                <w:sz w:val="22"/>
                <w:szCs w:val="22"/>
                <w:lang w:eastAsia="tr-TR"/>
                <w14:ligatures w14:val="none"/>
              </w:rPr>
              <w:t>10.1. Savunuculuk Döngüsü</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_Toc235373985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60ABFDAB" w14:textId="396F102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86" w:history="1">
            <w:r w:rsidRPr="00801151">
              <w:rPr>
                <w:rStyle w:val="Kpr"/>
                <w:rFonts w:ascii="Calibri" w:eastAsia="Times New Roman" w:hAnsi="Calibri" w:cs="Calibri"/>
                <w:noProof/>
                <w:kern w:val="0"/>
                <w:sz w:val="22"/>
                <w:szCs w:val="22"/>
                <w:lang w:eastAsia="tr-TR"/>
                <w14:ligatures w14:val="none"/>
              </w:rPr>
              <w:t>10.2. Kullanılacak Savunuculuk Araçları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412F7671" w14:textId="2FFEFCE7"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7" w:history="1">
            <w:r w:rsidRPr="00801151">
              <w:rPr>
                <w:rStyle w:val="Kpr"/>
                <w:rFonts w:ascii="Calibri" w:eastAsia="Times New Roman" w:hAnsi="Calibri" w:cs="Calibri"/>
                <w:noProof/>
                <w:kern w:val="0"/>
                <w:sz w:val="22"/>
                <w:szCs w:val="22"/>
                <w:lang w:eastAsia="tr-TR"/>
                <w14:ligatures w14:val="none"/>
              </w:rPr>
              <w:t>Politika izleme ve analiz</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54DFA76A" w14:textId="78359375"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8" w:history="1">
            <w:r w:rsidRPr="00801151">
              <w:rPr>
                <w:rStyle w:val="Kpr"/>
                <w:rFonts w:ascii="Calibri" w:eastAsia="Times New Roman" w:hAnsi="Calibri" w:cs="Calibri"/>
                <w:noProof/>
                <w:kern w:val="0"/>
                <w:sz w:val="22"/>
                <w:szCs w:val="22"/>
                <w:lang w:eastAsia="tr-TR"/>
                <w14:ligatures w14:val="none"/>
              </w:rPr>
              <w:t>Görüş ve politika belgeleri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23266999" w14:textId="1B14F859"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89" w:history="1">
            <w:r w:rsidRPr="00801151">
              <w:rPr>
                <w:rStyle w:val="Kpr"/>
                <w:rFonts w:ascii="Calibri" w:eastAsia="Times New Roman" w:hAnsi="Calibri" w:cs="Calibri"/>
                <w:noProof/>
                <w:kern w:val="0"/>
                <w:sz w:val="22"/>
                <w:szCs w:val="22"/>
                <w:lang w:eastAsia="tr-TR"/>
                <w14:ligatures w14:val="none"/>
              </w:rPr>
              <w:t>Karar alıcılarla doğrudan diyalog</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_Toc235373989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13ADCF21" w14:textId="17F02F17"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90" w:history="1">
            <w:r w:rsidRPr="00801151">
              <w:rPr>
                <w:rStyle w:val="Kpr"/>
                <w:rFonts w:ascii="Calibri" w:eastAsia="Times New Roman" w:hAnsi="Calibri" w:cs="Calibri"/>
                <w:noProof/>
                <w:kern w:val="0"/>
                <w:sz w:val="22"/>
                <w:szCs w:val="22"/>
                <w:lang w:eastAsia="tr-TR"/>
                <w14:ligatures w14:val="none"/>
              </w:rPr>
              <w:t>Resmî katılım ve başvuru mekanizmaları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0DEFCF7A" w14:textId="04E43426"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91" w:history="1">
            <w:r w:rsidRPr="00801151">
              <w:rPr>
                <w:rStyle w:val="Kpr"/>
                <w:rFonts w:ascii="Calibri" w:eastAsia="Times New Roman" w:hAnsi="Calibri" w:cs="Calibri"/>
                <w:noProof/>
                <w:kern w:val="0"/>
                <w:sz w:val="22"/>
                <w:szCs w:val="22"/>
                <w:lang w:eastAsia="tr-TR"/>
                <w14:ligatures w14:val="none"/>
              </w:rPr>
              <w:t>Kampanyalar ve kamuoyu çalışmaları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43F72E6C" w14:textId="4AB3D10D"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92" w:history="1">
            <w:r w:rsidRPr="00801151">
              <w:rPr>
                <w:rStyle w:val="Kpr"/>
                <w:rFonts w:ascii="Calibri" w:eastAsia="Times New Roman" w:hAnsi="Calibri" w:cs="Calibri"/>
                <w:noProof/>
                <w:kern w:val="0"/>
                <w:sz w:val="22"/>
                <w:szCs w:val="22"/>
                <w:lang w:eastAsia="tr-TR"/>
                <w14:ligatures w14:val="none"/>
              </w:rPr>
              <w:t>Ortak savunuculuk ve ağ çalışmaları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7CBCBA6D" w14:textId="789A22BE" w:rsidR="00637D0C" w:rsidRPr="00801151" w:rsidRDefault="00637D0C" w:rsidP="00812C4E">
          <w:pPr>
            <w:pStyle w:val="T3"/>
            <w:tabs>
              <w:tab w:val="right" w:leader="dot" w:pos="9062"/>
            </w:tabs>
            <w:spacing w:after="0" w:line="20" w:lineRule="atLeast"/>
            <w:rPr>
              <w:rFonts w:ascii="Calibri" w:eastAsiaTheme="minorEastAsia" w:hAnsi="Calibri" w:cs="Calibri"/>
              <w:noProof/>
              <w:sz w:val="22"/>
              <w:szCs w:val="22"/>
              <w:lang w:eastAsia="tr-TR"/>
            </w:rPr>
          </w:pPr>
          <w:hyperlink w:anchor="_Toc235373993" w:history="1">
            <w:r w:rsidRPr="00801151">
              <w:rPr>
                <w:rStyle w:val="Kpr"/>
                <w:rFonts w:ascii="Calibri" w:eastAsia="Times New Roman" w:hAnsi="Calibri" w:cs="Calibri"/>
                <w:noProof/>
                <w:kern w:val="0"/>
                <w:sz w:val="22"/>
                <w:szCs w:val="22"/>
                <w:lang w:eastAsia="tr-TR"/>
                <w14:ligatures w14:val="none"/>
              </w:rPr>
              <w:t>Medya ve dijital savunuculuk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_Toc235373993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6F48D597" w14:textId="77FF4F0F"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94" w:history="1">
            <w:r w:rsidRPr="00801151">
              <w:rPr>
                <w:rStyle w:val="Kpr"/>
                <w:rFonts w:ascii="Calibri" w:eastAsia="Times New Roman" w:hAnsi="Calibri" w:cs="Calibri"/>
                <w:noProof/>
                <w:kern w:val="0"/>
                <w:sz w:val="22"/>
                <w:szCs w:val="22"/>
                <w:lang w:eastAsia="tr-TR"/>
                <w14:ligatures w14:val="none"/>
              </w:rPr>
              <w:t>10.3. Uygulamanın Temel İlkeleri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28</w:t>
            </w:r>
            <w:r w:rsidRPr="00801151">
              <w:rPr>
                <w:rFonts w:ascii="Calibri" w:hAnsi="Calibri" w:cs="Calibri"/>
                <w:noProof/>
                <w:webHidden/>
                <w:sz w:val="22"/>
                <w:szCs w:val="22"/>
              </w:rPr>
              <w:fldChar w:fldCharType="end"/>
            </w:r>
          </w:hyperlink>
        </w:p>
        <w:p w14:paraId="5836F492" w14:textId="596FDB60" w:rsidR="00637D0C" w:rsidRPr="00801151" w:rsidRDefault="00637D0C" w:rsidP="00801151">
          <w:pPr>
            <w:pStyle w:val="T1"/>
            <w:rPr>
              <w:rFonts w:eastAsiaTheme="minorEastAsia"/>
            </w:rPr>
          </w:pPr>
          <w:hyperlink w:anchor="_Toc235373995" w:history="1">
            <w:r w:rsidRPr="00801151">
              <w:rPr>
                <w:rStyle w:val="Kpr"/>
              </w:rPr>
              <w:t>11. Görev, Sorumluluk ve Yönetişim Yapısı</w:t>
            </w:r>
            <w:r w:rsidRPr="00801151">
              <w:rPr>
                <w:webHidden/>
              </w:rPr>
              <w:tab/>
            </w:r>
            <w:r w:rsidRPr="00801151">
              <w:rPr>
                <w:webHidden/>
              </w:rPr>
              <w:fldChar w:fldCharType="begin"/>
            </w:r>
            <w:r w:rsidRPr="00801151">
              <w:rPr>
                <w:webHidden/>
              </w:rPr>
              <w:instrText xml:space="preserve"> PAGEREF _Toc235373995 \h </w:instrText>
            </w:r>
            <w:r w:rsidRPr="00801151">
              <w:rPr>
                <w:webHidden/>
              </w:rPr>
            </w:r>
            <w:r w:rsidRPr="00801151">
              <w:rPr>
                <w:webHidden/>
              </w:rPr>
              <w:fldChar w:fldCharType="separate"/>
            </w:r>
            <w:r w:rsidR="00801151" w:rsidRPr="00801151">
              <w:rPr>
                <w:webHidden/>
              </w:rPr>
              <w:t>29</w:t>
            </w:r>
            <w:r w:rsidRPr="00801151">
              <w:rPr>
                <w:webHidden/>
              </w:rPr>
              <w:fldChar w:fldCharType="end"/>
            </w:r>
          </w:hyperlink>
        </w:p>
        <w:p w14:paraId="4F516279" w14:textId="34037FCC"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96" w:history="1">
            <w:r w:rsidRPr="00801151">
              <w:rPr>
                <w:rStyle w:val="Kpr"/>
                <w:rFonts w:ascii="Calibri" w:eastAsia="Times New Roman" w:hAnsi="Calibri" w:cs="Calibri"/>
                <w:noProof/>
                <w:kern w:val="0"/>
                <w:sz w:val="22"/>
                <w:szCs w:val="22"/>
                <w:lang w:eastAsia="tr-TR"/>
                <w14:ligatures w14:val="none"/>
              </w:rPr>
              <w:t>11.1. Gençlik Meclisi Üyeler Bütünü</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29</w:t>
            </w:r>
            <w:r w:rsidRPr="00801151">
              <w:rPr>
                <w:rFonts w:ascii="Calibri" w:hAnsi="Calibri" w:cs="Calibri"/>
                <w:noProof/>
                <w:webHidden/>
                <w:sz w:val="22"/>
                <w:szCs w:val="22"/>
              </w:rPr>
              <w:fldChar w:fldCharType="end"/>
            </w:r>
          </w:hyperlink>
        </w:p>
        <w:p w14:paraId="003BA935" w14:textId="16134C35"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97" w:history="1">
            <w:r w:rsidRPr="00801151">
              <w:rPr>
                <w:rStyle w:val="Kpr"/>
                <w:rFonts w:ascii="Calibri" w:eastAsia="Times New Roman" w:hAnsi="Calibri" w:cs="Calibri"/>
                <w:noProof/>
                <w:kern w:val="0"/>
                <w:sz w:val="22"/>
                <w:szCs w:val="22"/>
                <w:lang w:eastAsia="tr-TR"/>
                <w14:ligatures w14:val="none"/>
              </w:rPr>
              <w:t>11.2. Gençlik Meclisi Koordinasyon Yapısı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29</w:t>
            </w:r>
            <w:r w:rsidRPr="00801151">
              <w:rPr>
                <w:rFonts w:ascii="Calibri" w:hAnsi="Calibri" w:cs="Calibri"/>
                <w:noProof/>
                <w:webHidden/>
                <w:sz w:val="22"/>
                <w:szCs w:val="22"/>
              </w:rPr>
              <w:fldChar w:fldCharType="end"/>
            </w:r>
          </w:hyperlink>
        </w:p>
        <w:p w14:paraId="0BD7034A" w14:textId="4915452F"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98" w:history="1">
            <w:r w:rsidRPr="00801151">
              <w:rPr>
                <w:rStyle w:val="Kpr"/>
                <w:rFonts w:ascii="Calibri" w:eastAsia="Times New Roman" w:hAnsi="Calibri" w:cs="Calibri"/>
                <w:noProof/>
                <w:kern w:val="0"/>
                <w:sz w:val="22"/>
                <w:szCs w:val="22"/>
                <w:lang w:eastAsia="tr-TR"/>
                <w14:ligatures w14:val="none"/>
              </w:rPr>
              <w:t>11.3. Tematik Çalışma Grupları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29</w:t>
            </w:r>
            <w:r w:rsidRPr="00801151">
              <w:rPr>
                <w:rFonts w:ascii="Calibri" w:hAnsi="Calibri" w:cs="Calibri"/>
                <w:noProof/>
                <w:webHidden/>
                <w:sz w:val="22"/>
                <w:szCs w:val="22"/>
              </w:rPr>
              <w:fldChar w:fldCharType="end"/>
            </w:r>
          </w:hyperlink>
        </w:p>
        <w:p w14:paraId="52A5E7BA" w14:textId="777291D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3999" w:history="1">
            <w:r w:rsidRPr="00801151">
              <w:rPr>
                <w:rStyle w:val="Kpr"/>
                <w:rFonts w:ascii="Calibri" w:eastAsia="Times New Roman" w:hAnsi="Calibri" w:cs="Calibri"/>
                <w:noProof/>
                <w:kern w:val="0"/>
                <w:sz w:val="22"/>
                <w:szCs w:val="22"/>
                <w:lang w:eastAsia="tr-TR"/>
                <w14:ligatures w14:val="none"/>
              </w:rPr>
              <w:t>11.4. Stratejik Plan İzleme Kurulu</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_Toc235373999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29</w:t>
            </w:r>
            <w:r w:rsidRPr="00801151">
              <w:rPr>
                <w:rFonts w:ascii="Calibri" w:hAnsi="Calibri" w:cs="Calibri"/>
                <w:noProof/>
                <w:webHidden/>
                <w:sz w:val="22"/>
                <w:szCs w:val="22"/>
              </w:rPr>
              <w:fldChar w:fldCharType="end"/>
            </w:r>
          </w:hyperlink>
        </w:p>
        <w:p w14:paraId="41B7BB7A" w14:textId="2D89153B"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0" w:history="1">
            <w:r w:rsidRPr="00801151">
              <w:rPr>
                <w:rStyle w:val="Kpr"/>
                <w:rFonts w:ascii="Calibri" w:eastAsia="Times New Roman" w:hAnsi="Calibri" w:cs="Calibri"/>
                <w:noProof/>
                <w:kern w:val="0"/>
                <w:sz w:val="22"/>
                <w:szCs w:val="22"/>
                <w:lang w:eastAsia="tr-TR"/>
                <w14:ligatures w14:val="none"/>
              </w:rPr>
              <w:t>11.5. Altı Nokta Körler Derneği Genel Merkezi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29</w:t>
            </w:r>
            <w:r w:rsidRPr="00801151">
              <w:rPr>
                <w:rFonts w:ascii="Calibri" w:hAnsi="Calibri" w:cs="Calibri"/>
                <w:noProof/>
                <w:webHidden/>
                <w:sz w:val="22"/>
                <w:szCs w:val="22"/>
              </w:rPr>
              <w:fldChar w:fldCharType="end"/>
            </w:r>
          </w:hyperlink>
        </w:p>
        <w:p w14:paraId="40A01DF9" w14:textId="4578FD1E"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1" w:history="1">
            <w:r w:rsidRPr="00801151">
              <w:rPr>
                <w:rStyle w:val="Kpr"/>
                <w:rFonts w:ascii="Calibri" w:eastAsia="Times New Roman" w:hAnsi="Calibri" w:cs="Calibri"/>
                <w:noProof/>
                <w:kern w:val="0"/>
                <w:sz w:val="22"/>
                <w:szCs w:val="22"/>
                <w:lang w:eastAsia="tr-TR"/>
                <w14:ligatures w14:val="none"/>
              </w:rPr>
              <w:t>11.6. Şubeler ve Yerel İrtibat Kişileri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30</w:t>
            </w:r>
            <w:r w:rsidRPr="00801151">
              <w:rPr>
                <w:rFonts w:ascii="Calibri" w:hAnsi="Calibri" w:cs="Calibri"/>
                <w:noProof/>
                <w:webHidden/>
                <w:sz w:val="22"/>
                <w:szCs w:val="22"/>
              </w:rPr>
              <w:fldChar w:fldCharType="end"/>
            </w:r>
          </w:hyperlink>
        </w:p>
        <w:p w14:paraId="59AAAD73" w14:textId="271F6C62"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2" w:history="1">
            <w:r w:rsidRPr="00801151">
              <w:rPr>
                <w:rStyle w:val="Kpr"/>
                <w:rFonts w:ascii="Calibri" w:eastAsia="Times New Roman" w:hAnsi="Calibri" w:cs="Calibri"/>
                <w:noProof/>
                <w:kern w:val="0"/>
                <w:sz w:val="22"/>
                <w:szCs w:val="22"/>
                <w:lang w:eastAsia="tr-TR"/>
                <w14:ligatures w14:val="none"/>
              </w:rPr>
              <w:t>11.7. Karar Alma ve Hesap Verebilirlik</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30</w:t>
            </w:r>
            <w:r w:rsidRPr="00801151">
              <w:rPr>
                <w:rFonts w:ascii="Calibri" w:hAnsi="Calibri" w:cs="Calibri"/>
                <w:noProof/>
                <w:webHidden/>
                <w:sz w:val="22"/>
                <w:szCs w:val="22"/>
              </w:rPr>
              <w:fldChar w:fldCharType="end"/>
            </w:r>
          </w:hyperlink>
        </w:p>
        <w:p w14:paraId="03CD065F" w14:textId="067AED25" w:rsidR="00637D0C" w:rsidRPr="00801151" w:rsidRDefault="00637D0C" w:rsidP="00801151">
          <w:pPr>
            <w:pStyle w:val="T1"/>
            <w:rPr>
              <w:rFonts w:eastAsiaTheme="minorEastAsia"/>
            </w:rPr>
          </w:pPr>
          <w:hyperlink w:anchor="_Toc235374003" w:history="1">
            <w:r w:rsidRPr="00801151">
              <w:rPr>
                <w:rStyle w:val="Kpr"/>
              </w:rPr>
              <w:t>12. Riskler, Varsayımlar ve Önlemler</w:t>
            </w:r>
            <w:r w:rsidRPr="00801151">
              <w:rPr>
                <w:webHidden/>
              </w:rPr>
              <w:tab/>
            </w:r>
            <w:r w:rsidRPr="00801151">
              <w:rPr>
                <w:webHidden/>
              </w:rPr>
              <w:fldChar w:fldCharType="begin"/>
            </w:r>
            <w:r w:rsidRPr="00801151">
              <w:rPr>
                <w:webHidden/>
              </w:rPr>
              <w:instrText xml:space="preserve"> PAGEREF _Toc235374003 \h </w:instrText>
            </w:r>
            <w:r w:rsidRPr="00801151">
              <w:rPr>
                <w:webHidden/>
              </w:rPr>
            </w:r>
            <w:r w:rsidRPr="00801151">
              <w:rPr>
                <w:webHidden/>
              </w:rPr>
              <w:fldChar w:fldCharType="separate"/>
            </w:r>
            <w:r w:rsidR="00801151" w:rsidRPr="00801151">
              <w:rPr>
                <w:webHidden/>
              </w:rPr>
              <w:t>30</w:t>
            </w:r>
            <w:r w:rsidRPr="00801151">
              <w:rPr>
                <w:webHidden/>
              </w:rPr>
              <w:fldChar w:fldCharType="end"/>
            </w:r>
          </w:hyperlink>
        </w:p>
        <w:p w14:paraId="6B7A2C12" w14:textId="4F28B390"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4" w:history="1">
            <w:r w:rsidRPr="00801151">
              <w:rPr>
                <w:rStyle w:val="Kpr"/>
                <w:rFonts w:ascii="Calibri" w:eastAsia="Times New Roman" w:hAnsi="Calibri" w:cs="Calibri"/>
                <w:noProof/>
                <w:kern w:val="0"/>
                <w:sz w:val="22"/>
                <w:szCs w:val="22"/>
                <w:lang w:eastAsia="tr-TR"/>
                <w14:ligatures w14:val="none"/>
              </w:rPr>
              <w:t>12.1. Temel Varsayımlar</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_Toc235374004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31</w:t>
            </w:r>
            <w:r w:rsidRPr="00801151">
              <w:rPr>
                <w:rFonts w:ascii="Calibri" w:hAnsi="Calibri" w:cs="Calibri"/>
                <w:noProof/>
                <w:webHidden/>
                <w:sz w:val="22"/>
                <w:szCs w:val="22"/>
              </w:rPr>
              <w:fldChar w:fldCharType="end"/>
            </w:r>
          </w:hyperlink>
        </w:p>
        <w:p w14:paraId="48F9AC45" w14:textId="5251F2DB" w:rsidR="00637D0C" w:rsidRPr="00801151" w:rsidRDefault="00637D0C" w:rsidP="00801151">
          <w:pPr>
            <w:pStyle w:val="T1"/>
            <w:rPr>
              <w:rFonts w:eastAsiaTheme="minorEastAsia"/>
            </w:rPr>
          </w:pPr>
          <w:hyperlink w:anchor="_Toc235374005" w:history="1">
            <w:r w:rsidRPr="00801151">
              <w:rPr>
                <w:rStyle w:val="Kpr"/>
              </w:rPr>
              <w:t>13. İzleme, Değerlendirme ve Raporlama Sistemi</w:t>
            </w:r>
            <w:r w:rsidRPr="00801151">
              <w:rPr>
                <w:webHidden/>
              </w:rPr>
              <w:tab/>
            </w:r>
            <w:r w:rsidRPr="00801151">
              <w:rPr>
                <w:webHidden/>
              </w:rPr>
              <w:fldChar w:fldCharType="begin"/>
            </w:r>
            <w:r w:rsidRPr="00801151">
              <w:rPr>
                <w:webHidden/>
              </w:rPr>
              <w:instrText xml:space="preserve"> PAGEREF _Toc235374005 \h </w:instrText>
            </w:r>
            <w:r w:rsidRPr="00801151">
              <w:rPr>
                <w:webHidden/>
              </w:rPr>
            </w:r>
            <w:r w:rsidRPr="00801151">
              <w:rPr>
                <w:webHidden/>
              </w:rPr>
              <w:fldChar w:fldCharType="separate"/>
            </w:r>
            <w:r w:rsidR="00801151" w:rsidRPr="00801151">
              <w:rPr>
                <w:webHidden/>
              </w:rPr>
              <w:t>32</w:t>
            </w:r>
            <w:r w:rsidRPr="00801151">
              <w:rPr>
                <w:webHidden/>
              </w:rPr>
              <w:fldChar w:fldCharType="end"/>
            </w:r>
          </w:hyperlink>
        </w:p>
        <w:p w14:paraId="2D52A51D" w14:textId="75D090CA"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6" w:history="1">
            <w:r w:rsidRPr="00801151">
              <w:rPr>
                <w:rStyle w:val="Kpr"/>
                <w:rFonts w:ascii="Calibri" w:eastAsia="Times New Roman" w:hAnsi="Calibri" w:cs="Calibri"/>
                <w:noProof/>
                <w:kern w:val="0"/>
                <w:sz w:val="22"/>
                <w:szCs w:val="22"/>
                <w:lang w:eastAsia="tr-TR"/>
                <w14:ligatures w14:val="none"/>
              </w:rPr>
              <w:t>13.1. İzleme Sisteminin Temel Bileşenleri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_Toc235374006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32</w:t>
            </w:r>
            <w:r w:rsidRPr="00801151">
              <w:rPr>
                <w:rFonts w:ascii="Calibri" w:hAnsi="Calibri" w:cs="Calibri"/>
                <w:noProof/>
                <w:webHidden/>
                <w:sz w:val="22"/>
                <w:szCs w:val="22"/>
              </w:rPr>
              <w:fldChar w:fldCharType="end"/>
            </w:r>
          </w:hyperlink>
        </w:p>
        <w:p w14:paraId="56951F67" w14:textId="4D47D9FC"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7" w:history="1">
            <w:r w:rsidRPr="00801151">
              <w:rPr>
                <w:rStyle w:val="Kpr"/>
                <w:rFonts w:ascii="Calibri" w:eastAsia="Times New Roman" w:hAnsi="Calibri" w:cs="Calibri"/>
                <w:noProof/>
                <w:kern w:val="0"/>
                <w:sz w:val="22"/>
                <w:szCs w:val="22"/>
                <w:lang w:eastAsia="tr-TR"/>
                <w14:ligatures w14:val="none"/>
              </w:rPr>
              <w:t>13.2. Veri Kaynakları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_Toc235374007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32</w:t>
            </w:r>
            <w:r w:rsidRPr="00801151">
              <w:rPr>
                <w:rFonts w:ascii="Calibri" w:hAnsi="Calibri" w:cs="Calibri"/>
                <w:noProof/>
                <w:webHidden/>
                <w:sz w:val="22"/>
                <w:szCs w:val="22"/>
              </w:rPr>
              <w:fldChar w:fldCharType="end"/>
            </w:r>
          </w:hyperlink>
        </w:p>
        <w:p w14:paraId="31E29267" w14:textId="215C5B44"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8" w:history="1">
            <w:r w:rsidRPr="00801151">
              <w:rPr>
                <w:rStyle w:val="Kpr"/>
                <w:rFonts w:ascii="Calibri" w:eastAsia="Times New Roman" w:hAnsi="Calibri" w:cs="Calibri"/>
                <w:noProof/>
                <w:kern w:val="0"/>
                <w:sz w:val="22"/>
                <w:szCs w:val="22"/>
                <w:lang w:eastAsia="tr-TR"/>
                <w14:ligatures w14:val="none"/>
              </w:rPr>
              <w:t>13.3. İzleme Sıklığı</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_Toc235374008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32</w:t>
            </w:r>
            <w:r w:rsidRPr="00801151">
              <w:rPr>
                <w:rFonts w:ascii="Calibri" w:hAnsi="Calibri" w:cs="Calibri"/>
                <w:noProof/>
                <w:webHidden/>
                <w:sz w:val="22"/>
                <w:szCs w:val="22"/>
              </w:rPr>
              <w:fldChar w:fldCharType="end"/>
            </w:r>
          </w:hyperlink>
        </w:p>
        <w:p w14:paraId="5C17470B" w14:textId="2042029D"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09" w:history="1">
            <w:r w:rsidRPr="00801151">
              <w:rPr>
                <w:rStyle w:val="Kpr"/>
                <w:rFonts w:ascii="Calibri" w:eastAsia="Times New Roman" w:hAnsi="Calibri" w:cs="Calibri"/>
                <w:noProof/>
                <w:kern w:val="0"/>
                <w:sz w:val="22"/>
                <w:szCs w:val="22"/>
                <w:lang w:eastAsia="tr-TR"/>
                <w14:ligatures w14:val="none"/>
              </w:rPr>
              <w:t>13.4. Altı Aylık İzleme Raporu</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_Toc235374009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33</w:t>
            </w:r>
            <w:r w:rsidRPr="00801151">
              <w:rPr>
                <w:rFonts w:ascii="Calibri" w:hAnsi="Calibri" w:cs="Calibri"/>
                <w:noProof/>
                <w:webHidden/>
                <w:sz w:val="22"/>
                <w:szCs w:val="22"/>
              </w:rPr>
              <w:fldChar w:fldCharType="end"/>
            </w:r>
          </w:hyperlink>
        </w:p>
        <w:p w14:paraId="040D51BC" w14:textId="6988A557"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10" w:history="1">
            <w:r w:rsidRPr="00801151">
              <w:rPr>
                <w:rStyle w:val="Kpr"/>
                <w:rFonts w:ascii="Calibri" w:eastAsia="Times New Roman" w:hAnsi="Calibri" w:cs="Calibri"/>
                <w:noProof/>
                <w:kern w:val="0"/>
                <w:sz w:val="22"/>
                <w:szCs w:val="22"/>
                <w:lang w:eastAsia="tr-TR"/>
                <w14:ligatures w14:val="none"/>
              </w:rPr>
              <w:t>13.5. Yıllık Değerlendirme</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_Toc235374010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33</w:t>
            </w:r>
            <w:r w:rsidRPr="00801151">
              <w:rPr>
                <w:rFonts w:ascii="Calibri" w:hAnsi="Calibri" w:cs="Calibri"/>
                <w:noProof/>
                <w:webHidden/>
                <w:sz w:val="22"/>
                <w:szCs w:val="22"/>
              </w:rPr>
              <w:fldChar w:fldCharType="end"/>
            </w:r>
          </w:hyperlink>
        </w:p>
        <w:p w14:paraId="0E053985" w14:textId="2754486E" w:rsidR="00637D0C" w:rsidRPr="00801151"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11" w:history="1">
            <w:r w:rsidRPr="00801151">
              <w:rPr>
                <w:rStyle w:val="Kpr"/>
                <w:rFonts w:ascii="Calibri" w:eastAsia="Times New Roman" w:hAnsi="Calibri" w:cs="Calibri"/>
                <w:noProof/>
                <w:kern w:val="0"/>
                <w:sz w:val="22"/>
                <w:szCs w:val="22"/>
                <w:lang w:eastAsia="tr-TR"/>
                <w14:ligatures w14:val="none"/>
              </w:rPr>
              <w:t>13.6. Ara Dönem ve Nihai Değerlendirme</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_Toc235374011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33</w:t>
            </w:r>
            <w:r w:rsidRPr="00801151">
              <w:rPr>
                <w:rFonts w:ascii="Calibri" w:hAnsi="Calibri" w:cs="Calibri"/>
                <w:noProof/>
                <w:webHidden/>
                <w:sz w:val="22"/>
                <w:szCs w:val="22"/>
              </w:rPr>
              <w:fldChar w:fldCharType="end"/>
            </w:r>
          </w:hyperlink>
        </w:p>
        <w:p w14:paraId="797C5AD6" w14:textId="1D2B682C" w:rsidR="00637D0C" w:rsidRPr="00812C4E" w:rsidRDefault="00637D0C" w:rsidP="00812C4E">
          <w:pPr>
            <w:pStyle w:val="T2"/>
            <w:tabs>
              <w:tab w:val="right" w:leader="dot" w:pos="9062"/>
            </w:tabs>
            <w:spacing w:after="0" w:line="20" w:lineRule="atLeast"/>
            <w:rPr>
              <w:rFonts w:ascii="Calibri" w:eastAsiaTheme="minorEastAsia" w:hAnsi="Calibri" w:cs="Calibri"/>
              <w:noProof/>
              <w:sz w:val="22"/>
              <w:szCs w:val="22"/>
              <w:lang w:eastAsia="tr-TR"/>
            </w:rPr>
          </w:pPr>
          <w:hyperlink w:anchor="_Toc235374012" w:history="1">
            <w:r w:rsidRPr="00801151">
              <w:rPr>
                <w:rStyle w:val="Kpr"/>
                <w:rFonts w:ascii="Calibri" w:eastAsia="Times New Roman" w:hAnsi="Calibri" w:cs="Calibri"/>
                <w:noProof/>
                <w:kern w:val="0"/>
                <w:sz w:val="22"/>
                <w:szCs w:val="22"/>
                <w:lang w:eastAsia="tr-TR"/>
                <w14:ligatures w14:val="none"/>
              </w:rPr>
              <w:t>13.7. Öğrenme ve Planın Güncellenmesi</w:t>
            </w:r>
            <w:r w:rsidRPr="00801151">
              <w:rPr>
                <w:rFonts w:ascii="Calibri" w:hAnsi="Calibri" w:cs="Calibri"/>
                <w:noProof/>
                <w:webHidden/>
                <w:sz w:val="22"/>
                <w:szCs w:val="22"/>
              </w:rPr>
              <w:tab/>
            </w:r>
            <w:r w:rsidRPr="00801151">
              <w:rPr>
                <w:rFonts w:ascii="Calibri" w:hAnsi="Calibri" w:cs="Calibri"/>
                <w:noProof/>
                <w:webHidden/>
                <w:sz w:val="22"/>
                <w:szCs w:val="22"/>
              </w:rPr>
              <w:fldChar w:fldCharType="begin"/>
            </w:r>
            <w:r w:rsidRPr="00801151">
              <w:rPr>
                <w:rFonts w:ascii="Calibri" w:hAnsi="Calibri" w:cs="Calibri"/>
                <w:noProof/>
                <w:webHidden/>
                <w:sz w:val="22"/>
                <w:szCs w:val="22"/>
              </w:rPr>
              <w:instrText xml:space="preserve"> PAGEREF _Toc235374012 \h </w:instrText>
            </w:r>
            <w:r w:rsidRPr="00801151">
              <w:rPr>
                <w:rFonts w:ascii="Calibri" w:hAnsi="Calibri" w:cs="Calibri"/>
                <w:noProof/>
                <w:webHidden/>
                <w:sz w:val="22"/>
                <w:szCs w:val="22"/>
              </w:rPr>
            </w:r>
            <w:r w:rsidRPr="00801151">
              <w:rPr>
                <w:rFonts w:ascii="Calibri" w:hAnsi="Calibri" w:cs="Calibri"/>
                <w:noProof/>
                <w:webHidden/>
                <w:sz w:val="22"/>
                <w:szCs w:val="22"/>
              </w:rPr>
              <w:fldChar w:fldCharType="separate"/>
            </w:r>
            <w:r w:rsidR="00801151" w:rsidRPr="00801151">
              <w:rPr>
                <w:rFonts w:ascii="Calibri" w:hAnsi="Calibri" w:cs="Calibri"/>
                <w:noProof/>
                <w:webHidden/>
                <w:sz w:val="22"/>
                <w:szCs w:val="22"/>
              </w:rPr>
              <w:t>33</w:t>
            </w:r>
            <w:r w:rsidRPr="00801151">
              <w:rPr>
                <w:rFonts w:ascii="Calibri" w:hAnsi="Calibri" w:cs="Calibri"/>
                <w:noProof/>
                <w:webHidden/>
                <w:sz w:val="22"/>
                <w:szCs w:val="22"/>
              </w:rPr>
              <w:fldChar w:fldCharType="end"/>
            </w:r>
          </w:hyperlink>
        </w:p>
        <w:p w14:paraId="32B5B46F" w14:textId="594D6578" w:rsidR="00637D0C" w:rsidRPr="00812C4E" w:rsidRDefault="00637D0C" w:rsidP="00801151">
          <w:pPr>
            <w:pStyle w:val="T1"/>
            <w:rPr>
              <w:rFonts w:eastAsiaTheme="minorEastAsia"/>
            </w:rPr>
          </w:pPr>
          <w:hyperlink w:anchor="_Toc235374013" w:history="1">
            <w:r w:rsidRPr="00812C4E">
              <w:rPr>
                <w:rStyle w:val="Kpr"/>
              </w:rPr>
              <w:t>14. Uygulama Takvimi</w:t>
            </w:r>
            <w:r w:rsidRPr="00812C4E">
              <w:rPr>
                <w:webHidden/>
              </w:rPr>
              <w:tab/>
            </w:r>
            <w:r w:rsidRPr="00812C4E">
              <w:rPr>
                <w:webHidden/>
              </w:rPr>
              <w:fldChar w:fldCharType="begin"/>
            </w:r>
            <w:r w:rsidRPr="00812C4E">
              <w:rPr>
                <w:webHidden/>
              </w:rPr>
              <w:instrText xml:space="preserve"> PAGEREF _Toc235374013 \h </w:instrText>
            </w:r>
            <w:r w:rsidRPr="00812C4E">
              <w:rPr>
                <w:webHidden/>
              </w:rPr>
            </w:r>
            <w:r w:rsidRPr="00812C4E">
              <w:rPr>
                <w:webHidden/>
              </w:rPr>
              <w:fldChar w:fldCharType="separate"/>
            </w:r>
            <w:r w:rsidR="00801151">
              <w:rPr>
                <w:webHidden/>
              </w:rPr>
              <w:t>34</w:t>
            </w:r>
            <w:r w:rsidRPr="00812C4E">
              <w:rPr>
                <w:webHidden/>
              </w:rPr>
              <w:fldChar w:fldCharType="end"/>
            </w:r>
          </w:hyperlink>
        </w:p>
        <w:p w14:paraId="7FD7E75A" w14:textId="26D0D027" w:rsidR="00637D0C" w:rsidRPr="00812C4E" w:rsidRDefault="00637D0C" w:rsidP="00801151">
          <w:pPr>
            <w:pStyle w:val="T1"/>
            <w:rPr>
              <w:rFonts w:eastAsiaTheme="minorEastAsia"/>
            </w:rPr>
          </w:pPr>
          <w:hyperlink w:anchor="_Toc235374014" w:history="1">
            <w:r w:rsidRPr="00812C4E">
              <w:rPr>
                <w:rStyle w:val="Kpr"/>
              </w:rPr>
              <w:t>EKLER</w:t>
            </w:r>
            <w:r w:rsidRPr="00812C4E">
              <w:rPr>
                <w:webHidden/>
              </w:rPr>
              <w:tab/>
            </w:r>
            <w:r w:rsidRPr="00812C4E">
              <w:rPr>
                <w:webHidden/>
              </w:rPr>
              <w:fldChar w:fldCharType="begin"/>
            </w:r>
            <w:r w:rsidRPr="00812C4E">
              <w:rPr>
                <w:webHidden/>
              </w:rPr>
              <w:instrText xml:space="preserve"> PAGEREF _Toc235374014 \h </w:instrText>
            </w:r>
            <w:r w:rsidRPr="00812C4E">
              <w:rPr>
                <w:webHidden/>
              </w:rPr>
            </w:r>
            <w:r w:rsidRPr="00812C4E">
              <w:rPr>
                <w:webHidden/>
              </w:rPr>
              <w:fldChar w:fldCharType="separate"/>
            </w:r>
            <w:r w:rsidR="00801151">
              <w:rPr>
                <w:webHidden/>
              </w:rPr>
              <w:t>35</w:t>
            </w:r>
            <w:r w:rsidRPr="00812C4E">
              <w:rPr>
                <w:webHidden/>
              </w:rPr>
              <w:fldChar w:fldCharType="end"/>
            </w:r>
          </w:hyperlink>
        </w:p>
        <w:p w14:paraId="18D37084" w14:textId="05F8CFC1" w:rsidR="00637D0C" w:rsidRPr="00812C4E" w:rsidRDefault="00637D0C" w:rsidP="00801151">
          <w:pPr>
            <w:pStyle w:val="T1"/>
            <w:rPr>
              <w:rFonts w:eastAsiaTheme="minorEastAsia"/>
            </w:rPr>
          </w:pPr>
          <w:hyperlink w:anchor="_Toc235374015" w:history="1">
            <w:r w:rsidRPr="00812C4E">
              <w:rPr>
                <w:rStyle w:val="Kpr"/>
              </w:rPr>
              <w:t>Kaynakça</w:t>
            </w:r>
            <w:r w:rsidRPr="00812C4E">
              <w:rPr>
                <w:webHidden/>
              </w:rPr>
              <w:tab/>
            </w:r>
            <w:r w:rsidRPr="00812C4E">
              <w:rPr>
                <w:webHidden/>
              </w:rPr>
              <w:fldChar w:fldCharType="begin"/>
            </w:r>
            <w:r w:rsidRPr="00812C4E">
              <w:rPr>
                <w:webHidden/>
              </w:rPr>
              <w:instrText xml:space="preserve"> PAGEREF _Toc235374015 \h </w:instrText>
            </w:r>
            <w:r w:rsidRPr="00812C4E">
              <w:rPr>
                <w:webHidden/>
              </w:rPr>
            </w:r>
            <w:r w:rsidRPr="00812C4E">
              <w:rPr>
                <w:webHidden/>
              </w:rPr>
              <w:fldChar w:fldCharType="separate"/>
            </w:r>
            <w:r w:rsidR="00801151">
              <w:rPr>
                <w:webHidden/>
              </w:rPr>
              <w:t>42</w:t>
            </w:r>
            <w:r w:rsidRPr="00812C4E">
              <w:rPr>
                <w:webHidden/>
              </w:rPr>
              <w:fldChar w:fldCharType="end"/>
            </w:r>
          </w:hyperlink>
        </w:p>
        <w:p w14:paraId="02904582" w14:textId="77777777" w:rsidR="00637D0C" w:rsidRDefault="00637D0C" w:rsidP="00812C4E">
          <w:pPr>
            <w:spacing w:after="0" w:line="20" w:lineRule="atLeast"/>
            <w:rPr>
              <w:b/>
              <w:bCs/>
            </w:rPr>
          </w:pPr>
          <w:r w:rsidRPr="00812C4E">
            <w:rPr>
              <w:rFonts w:ascii="Calibri" w:hAnsi="Calibri" w:cs="Calibri"/>
              <w:sz w:val="22"/>
              <w:szCs w:val="22"/>
            </w:rPr>
            <w:fldChar w:fldCharType="end"/>
          </w:r>
        </w:p>
      </w:sdtContent>
    </w:sdt>
    <w:p w14:paraId="67F8BFB5" w14:textId="77777777" w:rsidR="00053393" w:rsidRDefault="00053393" w:rsidP="00953E3D">
      <w:pPr>
        <w:pStyle w:val="Balk1"/>
        <w:spacing w:before="0" w:after="0" w:line="20" w:lineRule="atLeast"/>
        <w:rPr>
          <w:rFonts w:eastAsia="Times New Roman"/>
          <w:b/>
          <w:bCs/>
          <w:sz w:val="30"/>
          <w:szCs w:val="30"/>
          <w:lang w:eastAsia="tr-TR"/>
        </w:rPr>
      </w:pPr>
    </w:p>
    <w:p w14:paraId="34FAAAD3" w14:textId="77777777" w:rsidR="00053393" w:rsidRDefault="00053393" w:rsidP="00953E3D">
      <w:pPr>
        <w:pStyle w:val="Balk1"/>
        <w:spacing w:before="0" w:after="0" w:line="20" w:lineRule="atLeast"/>
        <w:rPr>
          <w:rFonts w:eastAsia="Times New Roman"/>
          <w:b/>
          <w:bCs/>
          <w:sz w:val="30"/>
          <w:szCs w:val="30"/>
          <w:lang w:eastAsia="tr-TR"/>
        </w:rPr>
      </w:pPr>
    </w:p>
    <w:p w14:paraId="1101759D" w14:textId="77777777" w:rsidR="00053393" w:rsidRDefault="00053393" w:rsidP="00953E3D">
      <w:pPr>
        <w:pStyle w:val="Balk1"/>
        <w:spacing w:before="0" w:after="0" w:line="20" w:lineRule="atLeast"/>
        <w:rPr>
          <w:rFonts w:eastAsia="Times New Roman"/>
          <w:b/>
          <w:bCs/>
          <w:sz w:val="30"/>
          <w:szCs w:val="30"/>
          <w:lang w:eastAsia="tr-TR"/>
        </w:rPr>
      </w:pPr>
    </w:p>
    <w:p w14:paraId="74B21D50" w14:textId="77777777" w:rsidR="00812C4E" w:rsidRDefault="00812C4E" w:rsidP="00812C4E">
      <w:pPr>
        <w:rPr>
          <w:lang w:eastAsia="tr-TR"/>
        </w:rPr>
      </w:pPr>
    </w:p>
    <w:p w14:paraId="67153D40" w14:textId="77777777" w:rsidR="00812C4E" w:rsidRDefault="00812C4E" w:rsidP="00812C4E">
      <w:pPr>
        <w:rPr>
          <w:lang w:eastAsia="tr-TR"/>
        </w:rPr>
      </w:pPr>
    </w:p>
    <w:p w14:paraId="693A2470" w14:textId="77777777" w:rsidR="00812C4E" w:rsidRDefault="00812C4E" w:rsidP="00812C4E">
      <w:pPr>
        <w:rPr>
          <w:lang w:eastAsia="tr-TR"/>
        </w:rPr>
      </w:pPr>
    </w:p>
    <w:p w14:paraId="4458D1A0" w14:textId="77777777" w:rsidR="00812C4E" w:rsidRDefault="00812C4E" w:rsidP="00812C4E">
      <w:pPr>
        <w:rPr>
          <w:lang w:eastAsia="tr-TR"/>
        </w:rPr>
      </w:pPr>
    </w:p>
    <w:p w14:paraId="1AC80B93" w14:textId="77777777" w:rsidR="00812C4E" w:rsidRDefault="00812C4E" w:rsidP="00812C4E">
      <w:pPr>
        <w:rPr>
          <w:lang w:eastAsia="tr-TR"/>
        </w:rPr>
      </w:pPr>
    </w:p>
    <w:p w14:paraId="0F54C7D7" w14:textId="77777777" w:rsidR="00812C4E" w:rsidRDefault="00812C4E" w:rsidP="00812C4E">
      <w:pPr>
        <w:rPr>
          <w:lang w:eastAsia="tr-TR"/>
        </w:rPr>
      </w:pPr>
    </w:p>
    <w:p w14:paraId="3CD7DA90" w14:textId="77777777" w:rsidR="00812C4E" w:rsidRDefault="00812C4E" w:rsidP="00812C4E">
      <w:pPr>
        <w:rPr>
          <w:lang w:eastAsia="tr-TR"/>
        </w:rPr>
      </w:pPr>
    </w:p>
    <w:p w14:paraId="59B990D2" w14:textId="77777777" w:rsidR="00812C4E" w:rsidRDefault="00812C4E" w:rsidP="00812C4E">
      <w:pPr>
        <w:rPr>
          <w:lang w:eastAsia="tr-TR"/>
        </w:rPr>
      </w:pPr>
    </w:p>
    <w:p w14:paraId="74E2E969" w14:textId="77777777" w:rsidR="00812C4E" w:rsidRDefault="00812C4E" w:rsidP="00812C4E">
      <w:pPr>
        <w:rPr>
          <w:lang w:eastAsia="tr-TR"/>
        </w:rPr>
      </w:pPr>
    </w:p>
    <w:p w14:paraId="5944C03C" w14:textId="77777777" w:rsidR="00812C4E" w:rsidRPr="00812C4E" w:rsidRDefault="00812C4E" w:rsidP="00812C4E">
      <w:pPr>
        <w:rPr>
          <w:lang w:eastAsia="tr-TR"/>
        </w:rPr>
      </w:pPr>
    </w:p>
    <w:p w14:paraId="12CFA6B8" w14:textId="77777777" w:rsidR="00053393" w:rsidRDefault="00053393" w:rsidP="00953E3D">
      <w:pPr>
        <w:pStyle w:val="Balk1"/>
        <w:spacing w:before="0" w:after="0" w:line="20" w:lineRule="atLeast"/>
        <w:rPr>
          <w:rFonts w:eastAsia="Times New Roman"/>
          <w:b/>
          <w:bCs/>
          <w:sz w:val="30"/>
          <w:szCs w:val="30"/>
          <w:lang w:eastAsia="tr-TR"/>
        </w:rPr>
      </w:pPr>
    </w:p>
    <w:p w14:paraId="15D6F9E2" w14:textId="0009CB7A" w:rsidR="00CD1DDD" w:rsidRPr="00953E3D" w:rsidRDefault="00CD1DDD" w:rsidP="00953E3D">
      <w:pPr>
        <w:pStyle w:val="Balk1"/>
        <w:spacing w:before="0" w:after="0" w:line="20" w:lineRule="atLeast"/>
        <w:rPr>
          <w:rFonts w:eastAsia="Times New Roman"/>
          <w:b/>
          <w:bCs/>
          <w:sz w:val="30"/>
          <w:szCs w:val="30"/>
          <w:lang w:eastAsia="tr-TR"/>
        </w:rPr>
      </w:pPr>
      <w:bookmarkStart w:id="0" w:name="_Toc235373891"/>
      <w:r w:rsidRPr="00953E3D">
        <w:rPr>
          <w:rFonts w:eastAsia="Times New Roman"/>
          <w:b/>
          <w:bCs/>
          <w:sz w:val="30"/>
          <w:szCs w:val="30"/>
          <w:lang w:eastAsia="tr-TR"/>
        </w:rPr>
        <w:t>1. Sunuş ve Yönetici Özeti</w:t>
      </w:r>
      <w:bookmarkEnd w:id="0"/>
    </w:p>
    <w:p w14:paraId="733D1E1B"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 w:name="_Toc235373892"/>
      <w:r w:rsidRPr="00953E3D">
        <w:rPr>
          <w:rFonts w:ascii="Calibri" w:eastAsia="Times New Roman" w:hAnsi="Calibri" w:cs="Calibri"/>
          <w:b/>
          <w:bCs/>
          <w:kern w:val="0"/>
          <w:sz w:val="22"/>
          <w:szCs w:val="22"/>
          <w:lang w:eastAsia="tr-TR"/>
          <w14:ligatures w14:val="none"/>
        </w:rPr>
        <w:t>1.1. Sunuş</w:t>
      </w:r>
      <w:bookmarkEnd w:id="1"/>
    </w:p>
    <w:p w14:paraId="0AB8DBD6"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kendilerini ilgilendiren karar alma süreçlerine etkin biçimde katılması, yalnızca gençlik politikalarının değil, insan haklarına dayalı demokratik yönetişimin de temel unsurlarından biridir. Gençlerin kendi ihtiyaçlarını, deneyimlerini ve taleplerini doğrudan ifade edebilmeleri; hak ihlallerine karşı ortak tutum geliştirebilmeleri ve kamu politikalarının oluşturulması, uygulanması ve izlenmesi süreçlerinde söz sahibi olabilmeleri güçlü, kapsayıcı ve sürdürülebilir örgütlü yapıların varlığını gerektirmektedir.</w:t>
      </w:r>
    </w:p>
    <w:p w14:paraId="70D6551D"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 kör ve az gören gençlerin kendi kendilerini temsil etmelerini, örgütlenme ve katılım haklarını kullanmalarını, ayrımcılıkla mücadele etmelerini ve hak temelli savunuculuk çalışmalarında etkin rol üstlenmelerini destekleyen bir yapı olarak faaliyetlerini sürdürmektedir. Bununla birlikte değişen toplumsal ihtiyaçlar, politika gündemleri ve gençlerin beklentileri, Gençlik Meclisinin çalışmalarını ortak hedefler doğrultusunda planlamasını, görev ve sorumluluklarını belirginleştirmesini ve kurumsal kapasitesini güçlendirmesini gerekli kılmıştır.</w:t>
      </w:r>
    </w:p>
    <w:p w14:paraId="698C3876"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ihtiyaç doğrultusunda hazırlanan Altı Nokta Gençlik Meclisi 2026–2029 Orta Vadeli Stratejik Planı, Gençlik Meclisinin önümüzdeki dönemde yürüteceği hak temelli savunuculuk çalışmalarına yön verecek temel yol haritasıdır. Planın hazırlık sürecinde katılımcılık ve kendi kendini temsil ilkeleri esas alınmıştır. Ankara’da gerçekleştirilen iki günlük Stratejik Plan Hazırlama Çalıştayına Gençlik Meclisi üyeleri, sivil toplum temsilcileri ve uzmanlardan oluşan toplam 30 kişi katılmıştır. Çalıştay kapsamında Gençlik Meclisinin örgütsel yapısı, mevcut savunuculuk deneyimleri, karşılaştığı sorunlar, gelişime açık alanlar ve geleceğe yönelik öncelikleri değerlendirilmiştir. Elde edilen analizler ve ortak kararlar, stratejik planın temelini oluşturmuştur.</w:t>
      </w:r>
    </w:p>
    <w:p w14:paraId="435EFBA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 kör ve az gören gençlerin karar alma mekanizmalarına etkin katılımının güçlendirilmesini, savunuculuk çalışmalarının kişilere bağlı olmaktan çıkarılarak kurumsal bir yapıya kavuşturulmasını, ulusal ve yerel politika süreçlerine daha sistematik müdahil olunmasını ve çalışmaların ölçülebilir sonuçlar üzerinden izlenmesini amaçlamaktadır. Planın başarıyla uygulanmasının, Altı Nokta Gençlik Meclisinin örgütsel sürekliliğine, temsil kapasitesine, hesap verebilirliğine ve hak temelli politika üretme gücüne önemli katkılar sunacağına inanıyoruz.</w:t>
      </w:r>
    </w:p>
    <w:p w14:paraId="2DEA22DF"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2" w:name="_Toc235373893"/>
      <w:r w:rsidRPr="00953E3D">
        <w:rPr>
          <w:rFonts w:ascii="Calibri" w:eastAsia="Times New Roman" w:hAnsi="Calibri" w:cs="Calibri"/>
          <w:b/>
          <w:bCs/>
          <w:kern w:val="0"/>
          <w:sz w:val="22"/>
          <w:szCs w:val="22"/>
          <w:lang w:eastAsia="tr-TR"/>
          <w14:ligatures w14:val="none"/>
        </w:rPr>
        <w:t>1.2. Yönetici Özeti</w:t>
      </w:r>
      <w:bookmarkEnd w:id="2"/>
    </w:p>
    <w:p w14:paraId="0A4884A1"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 2026–2029 Orta Vadeli Stratejik Planı, kör ve az gören gençlerin hak temelli savunuculuk süreçlerine etkin, eşit ve sürdürülebilir biçimde katılımını güçlendirmek amacıyla hazırlanmıştır. Plan, Gençlik Meclisinin vizyonunu, misyonunu, temel ilkelerini, stratejik önceliklerini, amaçlarını, hedeflerini, faaliyet alanlarını, savunuculuk araçlarını ve kurumsal sorumluluklarını bütüncül bir yapı içinde tanımlamaktadır.</w:t>
      </w:r>
    </w:p>
    <w:p w14:paraId="1B14D022"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hazırlanma ihtiyacı; Gençlik Meclisinin orta vadeli hedeflerinin belirginleştirilmesi, faaliyetler arasında süreklilik kurulması, savunuculuk çalışmalarının ölçülebilir hâle getirilmesi ve ulusal politika süreçlerine katılım kapasitesinin geliştirilmesi gereksiniminden doğmuştur. Planlama sürecinde gerçekleştirilen çalıştayda mevcut örgütsel yapı, karar alma süreçleri, savunuculuk deneyimleri, kapasite ihtiyaçları ve dış çevredeki fırsat ve riskler değerlendirilmiş; vizyon, misyon, temel ilkeler ve öncelikli çalışma alanları ortak katılımla ele alınmıştır.</w:t>
      </w:r>
    </w:p>
    <w:p w14:paraId="0881724F"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Planın temel yaklaşımı, kör ve az gören gençlerin yalnızca çalışmaların hedef kitlesi değil, karar alma, uygulama, izleme ve değerlendirme süreçlerinin doğrudan öznesi olmasıdır. Bu doğrultuda katılımcılık, erişilebilirlik, eşitlik, ayrımcılık yapmama, kendi kendini temsil, şeffaflık ve hesap verebilirlik planın bütün bölümlerine yön veren temel ilkeler olarak benimsenmiştir.</w:t>
      </w:r>
    </w:p>
    <w:p w14:paraId="690AFEE3"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2026–2029 döneminde Gençlik Meclisinin çalışmalarının; örgütsel kapasitenin geliştirilmesi, gençlerin karar alma süreçlerine katılımının artırılması, hak temelli savunuculuk çalışmalarının güçlendirilmesi, kamu kurumları ve sivil toplumla iş birliklerinin geliştirilmesi, erişilebilir iletişim ve bilgi paylaşımının yaygınlaştırılması ile izleme ve değerlendirme kapasitesinin oluşturulması eksenlerinde yürütülmesi öngörülmektedir.</w:t>
      </w:r>
    </w:p>
    <w:p w14:paraId="65E14186"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Planın uygulanabilirliğini sağlamak amacıyla her stratejik amaç altında somut hedefler, faaliyetler, sorumlu yapılar ve ölçülebilir performans göstergeleri tanımlanacaktır. Uygulama süreci, Gençlik Meclisi bünyesinde oluşturulan beş kişilik Stratejik Plan İzleme Kurulu tarafından düzenli olarak takip edilecek; izleme tabloları, değerlendirme formları ve dönemsel raporlar aracılığıyla hedeflere ulaşma düzeyi değerlendirilecektir.</w:t>
      </w:r>
    </w:p>
    <w:p w14:paraId="0D9BA393" w14:textId="77777777" w:rsidR="00CD1DD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stratejik plan, yalnızca yapılacak çalışmaların sıralandığı bir faaliyet belgesi değildir. Plan aynı zamanda Altı Nokta Gençlik Meclisinin hak temelli yaklaşımını güçlendiren, kurumsal hafıza oluşturan, kaynakların önceliklere göre kullanılmasını sağlayan ve kör ve az gören gençlerin kamu politikalarına daha örgütlü, görünür ve etkili biçimde katılımını destekleyen ortak bir yol haritasıdır.</w:t>
      </w:r>
    </w:p>
    <w:p w14:paraId="789FC588" w14:textId="77777777" w:rsidR="00953E3D" w:rsidRPr="00953E3D" w:rsidRDefault="00953E3D" w:rsidP="00953E3D">
      <w:pPr>
        <w:spacing w:after="0" w:line="20" w:lineRule="atLeast"/>
        <w:jc w:val="both"/>
        <w:rPr>
          <w:rFonts w:ascii="Calibri" w:eastAsia="Times New Roman" w:hAnsi="Calibri" w:cs="Calibri"/>
          <w:kern w:val="0"/>
          <w:sz w:val="22"/>
          <w:szCs w:val="22"/>
          <w:lang w:eastAsia="tr-TR"/>
          <w14:ligatures w14:val="none"/>
        </w:rPr>
      </w:pPr>
    </w:p>
    <w:p w14:paraId="1DA07A09" w14:textId="77777777" w:rsidR="00CD1DDD" w:rsidRPr="00953E3D" w:rsidRDefault="00CD1DDD" w:rsidP="00953E3D">
      <w:pPr>
        <w:pStyle w:val="Balk1"/>
        <w:spacing w:before="0" w:after="0" w:line="20" w:lineRule="atLeast"/>
        <w:rPr>
          <w:rFonts w:eastAsia="Times New Roman"/>
          <w:b/>
          <w:bCs/>
          <w:sz w:val="30"/>
          <w:szCs w:val="30"/>
          <w:lang w:eastAsia="tr-TR"/>
        </w:rPr>
      </w:pPr>
      <w:bookmarkStart w:id="3" w:name="_Toc235373894"/>
      <w:r w:rsidRPr="00953E3D">
        <w:rPr>
          <w:rFonts w:eastAsia="Times New Roman"/>
          <w:b/>
          <w:bCs/>
          <w:sz w:val="30"/>
          <w:szCs w:val="30"/>
          <w:lang w:eastAsia="tr-TR"/>
        </w:rPr>
        <w:t>2. Hazırlık Süreci ve Yöntem</w:t>
      </w:r>
      <w:bookmarkEnd w:id="3"/>
    </w:p>
    <w:p w14:paraId="3076730D"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 2026–2029 Orta Vadeli Stratejik Planı, katılımcı, hak temelli, erişilebilir ve uygulamaya dönük bir planlama anlayışıyla hazırlanmıştır. Hazırlık sürecinde, kör ve az gören gençlerin yalnızca görüşlerine başvurulan bir hedef grup olarak değil, planın önceliklerini ve yönelimlerini belirleyen temel aktörler olarak sürece katılması esas alınmıştır. Bu yaklaşım doğrultusunda stratejik plan; mevcut durumun değerlendirilmesi, ihtiyaçların belirlenmesi, ortak önceliklerin oluşturulması, stratejik yönelimin tanımlanması ve uygulama ile izleme sisteminin yapılandırılması aşamalarından oluşmuştur.</w:t>
      </w:r>
    </w:p>
    <w:p w14:paraId="4B289403"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4" w:name="_Toc235373895"/>
      <w:r w:rsidRPr="00953E3D">
        <w:rPr>
          <w:rFonts w:ascii="Calibri" w:eastAsia="Times New Roman" w:hAnsi="Calibri" w:cs="Calibri"/>
          <w:b/>
          <w:bCs/>
          <w:kern w:val="0"/>
          <w:sz w:val="22"/>
          <w:szCs w:val="22"/>
          <w:lang w:eastAsia="tr-TR"/>
          <w14:ligatures w14:val="none"/>
        </w:rPr>
        <w:t>2.1. Hazırlık Süreci</w:t>
      </w:r>
      <w:bookmarkEnd w:id="4"/>
    </w:p>
    <w:p w14:paraId="6EC30C35"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hazırlık sürecinin ilk aşamasında Altı Nokta Gençlik Meclisinin mevcut örgütsel yapısı, çalışma biçimi, savunuculuk deneyimleri, karar alma mekanizmaları, paydaş ilişkileri ve kurumsal kapasite ihtiyaçları ele alınmıştır. Gençlik Meclisinin orta vadeli hedeflerini tanımlayan ve faaliyetlerine sistematik biçimde yön veren bir stratejik planının bulunmaması, hazırlık sürecinin temel hareket noktasını oluşturmuştur. Bu kapsamda çalışmaların kişilere bağlı yürütülmesi, kurumsal sürekliliğin güçlendirilmesi ihtiyacı, izleme ve değerlendirme araçlarının yetersizliği ve ulusal politika süreçlerine katılım kapasitesinin geliştirilmesi gereken başlıca alanlar olarak değerlendirilmiştir.</w:t>
      </w:r>
    </w:p>
    <w:p w14:paraId="4BB83448"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Hazırlık sürecinde projenin amaçları, hedef kitlesi ve beklenen sonuçları incelenmiş; stratejik planın içeriğinin Gençlik Meclisinin kurumsal ihtiyaçlarıyla ve kör ve az gören gençlerin hak temelli talepleriyle uyumlu olması gözetilmiştir. Planlama çerçevesi oluşturulurken katılım hakkı, örgütlenme özgürlüğü, kendi kendini temsil, ayrımcılıkla mücadele, erişilebilirlik, şeffaflık ve hesap verebilirlik ilkeleri temel alınmıştır.</w:t>
      </w:r>
    </w:p>
    <w:p w14:paraId="74BA7EB4"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5" w:name="_Toc235373896"/>
      <w:r w:rsidRPr="00953E3D">
        <w:rPr>
          <w:rFonts w:ascii="Calibri" w:eastAsia="Times New Roman" w:hAnsi="Calibri" w:cs="Calibri"/>
          <w:b/>
          <w:bCs/>
          <w:kern w:val="0"/>
          <w:sz w:val="22"/>
          <w:szCs w:val="22"/>
          <w:lang w:eastAsia="tr-TR"/>
          <w14:ligatures w14:val="none"/>
        </w:rPr>
        <w:t>2.2. Stratejik Plan Hazırlama Çalıştayı</w:t>
      </w:r>
      <w:bookmarkEnd w:id="5"/>
    </w:p>
    <w:p w14:paraId="319BA359"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temel girdileri, Ankara’da gerçekleştirilen iki günlük Stratejik Plan Hazırlama Çalıştayında elde edilmiştir. Çalıştaya Altı Nokta Gençlik Meclisi üyeleri, engellilik ve sivil toplum alanında çalışan temsilciler ile stratejik planlama ve engelli hakları alanlarında deneyim sahibi uzmanlardan oluşan toplam 30 kişi katılmıştır.</w:t>
      </w:r>
    </w:p>
    <w:p w14:paraId="3AD64CCC"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Çalıştay; genel oturumlar, küçük grup çalışmaları, ortak değerlendirme toplantıları ve önceliklendirme oturumları şeklinde yürütülmüştür. İlk gün katılımcılara çalıştayın amacı, yöntemi, oturum akışı, katılım ilkeleri ve beklenen sonuçları aktarılmıştır. Ardından farklı deneyim ve görüşlerin dengeli biçimde temsil edilmesini sağlayacak çalışma grupları oluşturulmuştur.</w:t>
      </w:r>
    </w:p>
    <w:p w14:paraId="4A4D022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Grup çalışmalarında Gençlik Meclisinin;</w:t>
      </w:r>
    </w:p>
    <w:p w14:paraId="075970E9"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mevcut</w:t>
      </w:r>
      <w:proofErr w:type="gramEnd"/>
      <w:r w:rsidRPr="00953E3D">
        <w:rPr>
          <w:rFonts w:ascii="Calibri" w:eastAsia="Times New Roman" w:hAnsi="Calibri" w:cs="Calibri"/>
          <w:kern w:val="0"/>
          <w:sz w:val="22"/>
          <w:szCs w:val="22"/>
          <w:lang w:eastAsia="tr-TR"/>
          <w14:ligatures w14:val="none"/>
        </w:rPr>
        <w:t xml:space="preserve"> örgütsel yapısı,</w:t>
      </w:r>
    </w:p>
    <w:p w14:paraId="0D4D5817"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karar</w:t>
      </w:r>
      <w:proofErr w:type="gramEnd"/>
      <w:r w:rsidRPr="00953E3D">
        <w:rPr>
          <w:rFonts w:ascii="Calibri" w:eastAsia="Times New Roman" w:hAnsi="Calibri" w:cs="Calibri"/>
          <w:kern w:val="0"/>
          <w:sz w:val="22"/>
          <w:szCs w:val="22"/>
          <w:lang w:eastAsia="tr-TR"/>
          <w14:ligatures w14:val="none"/>
        </w:rPr>
        <w:t xml:space="preserve"> alma süreçleri,</w:t>
      </w:r>
    </w:p>
    <w:p w14:paraId="6B391BBB"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savunuculuk</w:t>
      </w:r>
      <w:proofErr w:type="gramEnd"/>
      <w:r w:rsidRPr="00953E3D">
        <w:rPr>
          <w:rFonts w:ascii="Calibri" w:eastAsia="Times New Roman" w:hAnsi="Calibri" w:cs="Calibri"/>
          <w:kern w:val="0"/>
          <w:sz w:val="22"/>
          <w:szCs w:val="22"/>
          <w:lang w:eastAsia="tr-TR"/>
          <w14:ligatures w14:val="none"/>
        </w:rPr>
        <w:t xml:space="preserve"> deneyimleri,</w:t>
      </w:r>
    </w:p>
    <w:p w14:paraId="08E9C9AD"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güçlü</w:t>
      </w:r>
      <w:proofErr w:type="gramEnd"/>
      <w:r w:rsidRPr="00953E3D">
        <w:rPr>
          <w:rFonts w:ascii="Calibri" w:eastAsia="Times New Roman" w:hAnsi="Calibri" w:cs="Calibri"/>
          <w:kern w:val="0"/>
          <w:sz w:val="22"/>
          <w:szCs w:val="22"/>
          <w:lang w:eastAsia="tr-TR"/>
          <w14:ligatures w14:val="none"/>
        </w:rPr>
        <w:t xml:space="preserve"> ve gelişime açık yönleri,</w:t>
      </w:r>
    </w:p>
    <w:p w14:paraId="0BEAA554"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karşılaştığı</w:t>
      </w:r>
      <w:proofErr w:type="gramEnd"/>
      <w:r w:rsidRPr="00953E3D">
        <w:rPr>
          <w:rFonts w:ascii="Calibri" w:eastAsia="Times New Roman" w:hAnsi="Calibri" w:cs="Calibri"/>
          <w:kern w:val="0"/>
          <w:sz w:val="22"/>
          <w:szCs w:val="22"/>
          <w:lang w:eastAsia="tr-TR"/>
          <w14:ligatures w14:val="none"/>
        </w:rPr>
        <w:t xml:space="preserve"> yapısal sorunlar,</w:t>
      </w:r>
    </w:p>
    <w:p w14:paraId="43D532D3"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üyelerin</w:t>
      </w:r>
      <w:proofErr w:type="gramEnd"/>
      <w:r w:rsidRPr="00953E3D">
        <w:rPr>
          <w:rFonts w:ascii="Calibri" w:eastAsia="Times New Roman" w:hAnsi="Calibri" w:cs="Calibri"/>
          <w:kern w:val="0"/>
          <w:sz w:val="22"/>
          <w:szCs w:val="22"/>
          <w:lang w:eastAsia="tr-TR"/>
          <w14:ligatures w14:val="none"/>
        </w:rPr>
        <w:t xml:space="preserve"> katılım düzeyi,</w:t>
      </w:r>
    </w:p>
    <w:p w14:paraId="650BA20A"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iş</w:t>
      </w:r>
      <w:proofErr w:type="gramEnd"/>
      <w:r w:rsidRPr="00953E3D">
        <w:rPr>
          <w:rFonts w:ascii="Calibri" w:eastAsia="Times New Roman" w:hAnsi="Calibri" w:cs="Calibri"/>
          <w:kern w:val="0"/>
          <w:sz w:val="22"/>
          <w:szCs w:val="22"/>
          <w:lang w:eastAsia="tr-TR"/>
          <w14:ligatures w14:val="none"/>
        </w:rPr>
        <w:t xml:space="preserve"> birliği ve iletişim kapasitesi,</w:t>
      </w:r>
    </w:p>
    <w:p w14:paraId="0A544E3A" w14:textId="77777777" w:rsidR="00CD1DDD" w:rsidRPr="00953E3D" w:rsidRDefault="00CD1DDD" w:rsidP="00953E3D">
      <w:pPr>
        <w:numPr>
          <w:ilvl w:val="0"/>
          <w:numId w:val="1"/>
        </w:num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orta</w:t>
      </w:r>
      <w:proofErr w:type="gramEnd"/>
      <w:r w:rsidRPr="00953E3D">
        <w:rPr>
          <w:rFonts w:ascii="Calibri" w:eastAsia="Times New Roman" w:hAnsi="Calibri" w:cs="Calibri"/>
          <w:kern w:val="0"/>
          <w:sz w:val="22"/>
          <w:szCs w:val="22"/>
          <w:lang w:eastAsia="tr-TR"/>
          <w14:ligatures w14:val="none"/>
        </w:rPr>
        <w:t xml:space="preserve"> vadeli ihtiyaç ve beklentileri</w:t>
      </w:r>
    </w:p>
    <w:p w14:paraId="5F49AC75"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değerlendirilmiştir</w:t>
      </w:r>
      <w:proofErr w:type="gramEnd"/>
      <w:r w:rsidRPr="00953E3D">
        <w:rPr>
          <w:rFonts w:ascii="Calibri" w:eastAsia="Times New Roman" w:hAnsi="Calibri" w:cs="Calibri"/>
          <w:kern w:val="0"/>
          <w:sz w:val="22"/>
          <w:szCs w:val="22"/>
          <w:lang w:eastAsia="tr-TR"/>
          <w14:ligatures w14:val="none"/>
        </w:rPr>
        <w:t xml:space="preserve">. Grup çalışmalarında ortaya çıkan görüşler genel oturumlarda paylaşılmış, benzer değerlendirmeler birleştirilmiş ve farklı görüşler ortak tartışmaya açılmıştır. Elde edilen veriler </w:t>
      </w:r>
      <w:r w:rsidRPr="00953E3D">
        <w:rPr>
          <w:rFonts w:ascii="Calibri" w:eastAsia="Times New Roman" w:hAnsi="Calibri" w:cs="Calibri"/>
          <w:kern w:val="0"/>
          <w:sz w:val="22"/>
          <w:szCs w:val="22"/>
          <w:lang w:eastAsia="tr-TR"/>
          <w14:ligatures w14:val="none"/>
        </w:rPr>
        <w:lastRenderedPageBreak/>
        <w:t>kullanılarak mevcut durum değerlendirmesi ile güçlü yönler, zayıf yönler, fırsatlar ve tehditleri kapsayan GZFT analizi gerçekleştirilmiştir.</w:t>
      </w:r>
    </w:p>
    <w:p w14:paraId="2869F6D9"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Çalıştayın ikinci gününde ilk gün elde edilen analiz sonuçları üzerinden önceliklendirme çalışmaları yapılmıştır. Katılımcılar tarafından Gençlik Meclisinin gelecekte ulaşmak istediği konum, üstleneceği görevler, çalışmalarına yön verecek temel ilkeler, öncelikli hak alanları ve kullanılabilecek savunuculuk araçları ele alınmıştır. Grup önerileri genel oturumlarda değerlendirilmiş, benzer öneriler ortaklaştırılmış ve stratejik planın temel çerçevesi oluşturulmuştur.</w:t>
      </w:r>
    </w:p>
    <w:p w14:paraId="042F9D5B"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6" w:name="_Toc235373897"/>
      <w:r w:rsidRPr="00953E3D">
        <w:rPr>
          <w:rFonts w:ascii="Calibri" w:eastAsia="Times New Roman" w:hAnsi="Calibri" w:cs="Calibri"/>
          <w:b/>
          <w:bCs/>
          <w:kern w:val="0"/>
          <w:sz w:val="22"/>
          <w:szCs w:val="22"/>
          <w:lang w:eastAsia="tr-TR"/>
          <w14:ligatures w14:val="none"/>
        </w:rPr>
        <w:t>2.3. Katılımcılık ve Erişilebilirlik Yöntemi</w:t>
      </w:r>
      <w:bookmarkEnd w:id="6"/>
    </w:p>
    <w:p w14:paraId="31B45A37"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Hazırlık sürecinin tüm aşamalarında eşit ve etkin katılımın sağlanmasına önem verilmiştir. Çalıştayın kör ve az gören katılımcılar açısından erişilebilir olması için içerikler sözlü olarak açıklanmış, oturum akışları açık ve anlaşılır biçimde paylaşılmış, yönlendirme ve rehberlik desteği sağlanmış ve katılımcıların görüşlerini doğrudan ifade edebilecekleri kolaylaştırıcılık yöntemleri kullanılmıştır.</w:t>
      </w:r>
    </w:p>
    <w:p w14:paraId="6EF5C59F"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Kararların yalnızca çoğunluk görüşüne göre şekillendirilmesi yerine, farklı deneyimlerin görünür hâle getirilmesine ve mümkün olan alanlarda ortak uzlaşı oluşturulmasına öncelik verilmiştir. Böylece stratejik planın dışarıdan hazırlanan bir kurumsal belge değil, Gençlik Meclisi üyelerinin katkılarıyla şekillenen ve üyeler tarafından sahiplenilen ortak bir yol haritası olması amaçlanmıştır.</w:t>
      </w:r>
    </w:p>
    <w:p w14:paraId="65AB5634"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7" w:name="_Toc235373898"/>
      <w:r w:rsidRPr="00953E3D">
        <w:rPr>
          <w:rFonts w:ascii="Calibri" w:eastAsia="Times New Roman" w:hAnsi="Calibri" w:cs="Calibri"/>
          <w:b/>
          <w:bCs/>
          <w:kern w:val="0"/>
          <w:sz w:val="22"/>
          <w:szCs w:val="22"/>
          <w:lang w:eastAsia="tr-TR"/>
          <w14:ligatures w14:val="none"/>
        </w:rPr>
        <w:t>2.4. Verilerin Analizi ve Planın Oluşturulması</w:t>
      </w:r>
      <w:bookmarkEnd w:id="7"/>
    </w:p>
    <w:p w14:paraId="7916E307"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Çalıştayda elde edilen grup çalışma notları, ortak oturum değerlendirmeleri, önceliklendirme sonuçları ve katılımcı önerileri tematik olarak sınıflandırılmıştır. Birbiriyle ilişkili görüşler aynı başlıklar altında birleştirilmiş; örgütsel kapasite, katılım, savunuculuk, erişilebilir iletişim, iş birliği, sürdürülebilirlik ve izleme-değerlendirme alanlarında temel ihtiyaçlar belirlenmiştir.</w:t>
      </w:r>
    </w:p>
    <w:p w14:paraId="7E107116"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Elde edilen bulgular doğrultusunda önce vizyon, misyon ve temel ilkeler; ardından stratejik öncelikler, amaçlar, hedefler, faaliyetler ve performans göstergeleri yapılandırılmıştır. Hedeflerin belirlenmesinde ihtiyaçlarla doğrudan bağlantılı, gerçekçi, ölçülebilir ve plan dönemi içinde uygulanabilir olmaları gözetilmiştir. Her stratejik hedef için ilgili faaliyet alanları, sorumlu yapılar, uygulama dönemleri ve izleme göstergelerinin tanımlanması esas alınmıştır.</w:t>
      </w:r>
    </w:p>
    <w:p w14:paraId="57CF4869"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Planın hukuki ve politik çerçevesi oluşturulurken Birleşmiş Milletler Engelli Hakları Sözleşmesi başta olmak üzere engelli bireylerin karar alma süreçlerine katılımı, örgütlenme özgürlüğü ve kendi kendini temsil hakkına ilişkin uluslararası standartlar ile ilgili ulusal mevzuat dikkate alınmıştır. Başvuru belgesinde de stratejik planın bu standartlar temelinde hazırlanması ve Gençlik Meclisinin çalışmalarını kurumsal ve sürdürülebilir bir yapıya taşıması öngörülmüştür.</w:t>
      </w:r>
    </w:p>
    <w:p w14:paraId="4619C1E1"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8" w:name="_Toc235373899"/>
      <w:r w:rsidRPr="00953E3D">
        <w:rPr>
          <w:rFonts w:ascii="Calibri" w:eastAsia="Times New Roman" w:hAnsi="Calibri" w:cs="Calibri"/>
          <w:b/>
          <w:bCs/>
          <w:kern w:val="0"/>
          <w:sz w:val="22"/>
          <w:szCs w:val="22"/>
          <w:lang w:eastAsia="tr-TR"/>
          <w14:ligatures w14:val="none"/>
        </w:rPr>
        <w:t>2.5. İzleme Odaklı Planlama</w:t>
      </w:r>
      <w:bookmarkEnd w:id="8"/>
    </w:p>
    <w:p w14:paraId="652FB77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yalnızca yön gösteren bir metin olarak kalmaması, uygulama sürecinin düzenli biçimde takip edilebilmesi için sonuç odaklı planlama yaklaşımı benimsenmiştir. Bu doğrultuda stratejik amaç ve hedeflerin ölçülebilir göstergelerle ilişkilendirilmesi, uygulama sorumluluklarının belirlenmesi, dönemsel değerlendirmelerin yapılması ve ihtiyaç hâlinde faaliyetlerin güncellenmesi öngörülmüştür.</w:t>
      </w:r>
    </w:p>
    <w:p w14:paraId="729F460C"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Planın uygulanmasının beş kişilik Stratejik Plan İzleme Kurulu tarafından takip edilmesi; izleme tabloları, değerlendirme formları, faaliyet kayıtları ve dönemsel raporlar aracılığıyla ilerlemenin değerlendirilmesi planlanmıştır. Böylece uygulama sonuçlarının görünür hâle getirilmesi, aksaklıkların zamanında tespit edilmesi ve Gençlik Meclisinin üyelerine ve paydaşlarına karşı hesap verebilirliğinin güçlendirilmesi amaçlanmıştır.</w:t>
      </w:r>
    </w:p>
    <w:p w14:paraId="04AD1FEF" w14:textId="77777777" w:rsidR="00CD1DDD" w:rsidRPr="00953E3D" w:rsidRDefault="00CD1DDD" w:rsidP="00953E3D">
      <w:pPr>
        <w:spacing w:after="0" w:line="20" w:lineRule="atLeast"/>
        <w:jc w:val="both"/>
        <w:rPr>
          <w:rFonts w:ascii="Calibri" w:hAnsi="Calibri" w:cs="Calibri"/>
          <w:sz w:val="22"/>
          <w:szCs w:val="22"/>
        </w:rPr>
      </w:pPr>
    </w:p>
    <w:p w14:paraId="74874885" w14:textId="77777777" w:rsidR="00CD1DDD" w:rsidRPr="00953E3D" w:rsidRDefault="00CD1DDD" w:rsidP="00953E3D">
      <w:pPr>
        <w:pStyle w:val="Balk1"/>
        <w:rPr>
          <w:rFonts w:eastAsia="Times New Roman"/>
          <w:b/>
          <w:bCs/>
          <w:sz w:val="30"/>
          <w:szCs w:val="30"/>
          <w:lang w:eastAsia="tr-TR"/>
        </w:rPr>
      </w:pPr>
      <w:bookmarkStart w:id="9" w:name="_Toc235373900"/>
      <w:r w:rsidRPr="00953E3D">
        <w:rPr>
          <w:rFonts w:eastAsia="Times New Roman"/>
          <w:b/>
          <w:bCs/>
          <w:sz w:val="30"/>
          <w:szCs w:val="30"/>
          <w:lang w:eastAsia="tr-TR"/>
        </w:rPr>
        <w:t>3. Kurumsal Profil ve Mevcut Durum</w:t>
      </w:r>
      <w:bookmarkEnd w:id="9"/>
    </w:p>
    <w:p w14:paraId="04F5FD0C"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0" w:name="_Toc235373901"/>
      <w:r w:rsidRPr="00953E3D">
        <w:rPr>
          <w:rFonts w:ascii="Calibri" w:eastAsia="Times New Roman" w:hAnsi="Calibri" w:cs="Calibri"/>
          <w:b/>
          <w:bCs/>
          <w:kern w:val="0"/>
          <w:sz w:val="22"/>
          <w:szCs w:val="22"/>
          <w:lang w:eastAsia="tr-TR"/>
          <w14:ligatures w14:val="none"/>
        </w:rPr>
        <w:t>3.1. Altı Nokta Körler Derneğinin Kurumsal Profili</w:t>
      </w:r>
      <w:bookmarkEnd w:id="10"/>
    </w:p>
    <w:p w14:paraId="6BF96A08" w14:textId="5D00862E"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Altı Nokta Körler Derneği, kör ve az gören bireylerin haklarının korunması ve geliştirilmesi amacıyla faaliyet gösteren Türkiye’nin köklü sivil toplum kuruluşlarından biridir. Dernek, 1950 yılında, kendisi de kör olan eğitimci Doç. Dr. Mithat </w:t>
      </w:r>
      <w:proofErr w:type="spellStart"/>
      <w:r w:rsidRPr="00953E3D">
        <w:rPr>
          <w:rFonts w:ascii="Calibri" w:eastAsia="Times New Roman" w:hAnsi="Calibri" w:cs="Calibri"/>
          <w:kern w:val="0"/>
          <w:sz w:val="22"/>
          <w:szCs w:val="22"/>
          <w:lang w:eastAsia="tr-TR"/>
          <w14:ligatures w14:val="none"/>
        </w:rPr>
        <w:t>Enç’in</w:t>
      </w:r>
      <w:proofErr w:type="spellEnd"/>
      <w:r w:rsidRPr="00953E3D">
        <w:rPr>
          <w:rFonts w:ascii="Calibri" w:eastAsia="Times New Roman" w:hAnsi="Calibri" w:cs="Calibri"/>
          <w:kern w:val="0"/>
          <w:sz w:val="22"/>
          <w:szCs w:val="22"/>
          <w:lang w:eastAsia="tr-TR"/>
          <w14:ligatures w14:val="none"/>
        </w:rPr>
        <w:t xml:space="preserve"> öncülüğünde kurulmuş; 1958 yılında kamu yararına çalışan dernek statüsü kazanmıştır. Kuruluşundan bu yana kör ve az gören bireylerin eğitim, istihdam, </w:t>
      </w:r>
      <w:r w:rsidRPr="00953E3D">
        <w:rPr>
          <w:rFonts w:ascii="Calibri" w:eastAsia="Times New Roman" w:hAnsi="Calibri" w:cs="Calibri"/>
          <w:kern w:val="0"/>
          <w:sz w:val="22"/>
          <w:szCs w:val="22"/>
          <w:lang w:eastAsia="tr-TR"/>
          <w14:ligatures w14:val="none"/>
        </w:rPr>
        <w:lastRenderedPageBreak/>
        <w:t xml:space="preserve">erişilebilirlik, bağımsız yaşam, kültür, sanat ve toplumsal yaşama eşit katılım alanlarında çalışmalar yürütmektedir. </w:t>
      </w:r>
    </w:p>
    <w:p w14:paraId="5A65A958" w14:textId="1CB1CBA9"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Derneğin merkezi Ankara’dadır. Kurumsal yapısı; Genel Kurul, Genel Yönetim Kurulu ve Denetleme Kurulunun yanı sıra Türkiye’nin farklı illerinde faaliyet gösteren şubelerden oluşmaktadır. Dernek tüzüğünde, körlüğe yol açan nedenlerle mücadele edilmesi; kör bireylerin ekonomik, toplumsal, kültürel ve mesleki bakımdan güçlendirilmesi; engelliliğe dayalı ayrımcılıkla mücadele edilmesi ve kör bireylerin diğer yurttaşlarla eşit haklara ve yaşam standartlarına sahip kişiler olarak toplumsal yaşama tam ve eşit katılımının sağlanması temel amaçlar arasında tanımlanmıştır. </w:t>
      </w:r>
    </w:p>
    <w:p w14:paraId="091E794D" w14:textId="1797BFE9"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Derneğin üyelerinin ve yöneticilerinin kör ve az gören bireylerden oluşması, örgütün kendi kendini temsil yaklaşımının kurumsal düzeyde uygulanmasını sağlamaktadır. Bu yapı, kör ve az gören bireylerin ihtiyaçlarının başkaları tarafından tanımlanması yerine, doğrudan kendi deneyimleri, görüşleri ve talepleri üzerinden gündeme getirilmesine imkân vermektedir. Dernek aynı zamanda Türkiye Körler Federasyonu bünyesinde yer almakta ve uluslararası körlük örgütleriyle ilişkiler geliştirmektedir. </w:t>
      </w:r>
    </w:p>
    <w:p w14:paraId="71203AC3" w14:textId="33E4F578"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Altı Nokta Körler Derneğinin tarihsel gelişimi yalnızca bireylere doğrudan hizmet sunan bir yapı olmanın ötesinde, eğitim ve istihdam politikalarının geliştirilmesine katkıda bulunan bir hak örgütü niteliği taşımaktadır. Dernek, körler okullarının açılması, rehabilitasyon hizmetlerinin geliştirilmesi, mesleki eğitim olanaklarının yaygınlaştırılması ve engelli haklarına ilişkin mevzuat çalışmalarının yürütülmesi gibi alanlarda uzun yıllara dayanan bir deneyime sahiptir. Eğitim, istihdam ve sosyal yaşam alanlarında karşılaşılan sorunları kamuoyunun ve karar alıcıların gündemine taşımakta; yasal düzenlemelerin hazırlanması ve uygulanması süreçlerine görüş, öneri, rapor, etkinlik ve savunuculuk çalışmalarıyla katkı sunmaktadır. </w:t>
      </w:r>
    </w:p>
    <w:p w14:paraId="7C7B4917" w14:textId="4FD70B78"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Derneğin Ankara’da bulunan eğitim ve kültür merkezi bünyesinde Braille yayın üretimine yönelik bir matbaa, sesli kitapların hazırlanabildiği kayıt stüdyosu ve kör bireylerin yararlanmasına açık bir kütüphane bulunmaktadır. Bu kurumsal altyapı, bilgiye erişim hakkının desteklenmesi ve yayınların farklı erişilebilir formatlarda sunulması bakımından önemli bir kapasite oluşturmaktadır. Dernek ayrıca sesli ve Braille süreli yayınlar hazırlamakta; eğitimler, seminerler, paneller, çalıştaylar ve çeşitli sosyal ve kültürel etkinlikler gerçekleştirmektedir. </w:t>
      </w:r>
    </w:p>
    <w:p w14:paraId="20AFFA1C"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faaliyetleri, derneğin bu tarihsel birikimi, yaygın örgütlenme yapısı, erişilebilir yayın kapasitesi ve hak temelli mücadele deneyimi üzerinde yükselmektedir. Bununla birlikte gençlerin değişen ihtiyaçlarına, iletişim alışkanlıklarına, katılım biçimlerine ve güncel politika gündemlerine cevap verebilmek için gençlere özgü karar alma ve savunuculuk mekanizmalarının geliştirilmesi gerekmektedir.</w:t>
      </w:r>
    </w:p>
    <w:p w14:paraId="1A1AB64D"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1" w:name="_Toc235373902"/>
      <w:r w:rsidRPr="00953E3D">
        <w:rPr>
          <w:rFonts w:ascii="Calibri" w:eastAsia="Times New Roman" w:hAnsi="Calibri" w:cs="Calibri"/>
          <w:b/>
          <w:bCs/>
          <w:kern w:val="0"/>
          <w:sz w:val="22"/>
          <w:szCs w:val="22"/>
          <w:lang w:eastAsia="tr-TR"/>
          <w14:ligatures w14:val="none"/>
        </w:rPr>
        <w:t>3.2. Altı Nokta Gençlik Meclisinin Kurumsal Konumu</w:t>
      </w:r>
      <w:bookmarkEnd w:id="11"/>
    </w:p>
    <w:p w14:paraId="0DD06F4F"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 Altı Nokta Körler Derneği bünyesinde Türkiye’nin farklı illerinde yaşayan kör ve az gören gençlerin örgütlenmesini ve hak temelli çalışmalara katılımını destekleyen bir gençlik yapılanmasıdır. Gençlik Meclisinin temel hedef kitlesini, farklı eğitim ve deneyim düzeylerine sahip, farklı toplumsal ve ekonomik koşullarda yaşayan, farklı cinsiyetlerden 18–35 yaş aralığındaki kör ve az gören gençler oluşturmaktadır. Gençlik Meclisi üyelerinin yalnızca etkinliklere katılan kişiler değil, ihtiyaçların belirlenmesi, kararların alınması, savunuculuk önceliklerinin oluşturulması ve çalışmaların izlenmesi süreçlerinde söz ve sorumluluk sahibi aktörler olması esas alınmaktadır.</w:t>
      </w:r>
    </w:p>
    <w:p w14:paraId="104ADA2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kurumsal konumu, Altı Nokta Körler Derneğinin uzun yıllara dayanan hak savunuculuğu deneyimi ile gençlerin güncel ihtiyaçları arasında bağlantı kurulmasına imkân sağlamaktadır. Bu konum, Gençlik Meclisine derneğin şube ağına, üyelerine, uzmanlık birikimine, erişilebilir yayın altyapısına ve kamu kurumlarıyla geliştirdiği ilişkilere erişme olanağı sunmaktadır. Aynı zamanda gençlerin kendi gündemlerini oluşturmaları, görüşlerini doğrudan ifade etmeleri ve derneğin karar alma süreçlerine gençlik perspektifini taşımaları bakımından önemli bir katılım alanı oluşturmaktadır.</w:t>
      </w:r>
    </w:p>
    <w:p w14:paraId="22A0DE32"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örgütlenme özgürlüğü, karar alma süreçlerine katılım, kendi kendini temsil, ayrımcılıkla mücadele ve temel haklara erişim konularında çalışmalar yürütme potansiyeline sahiptir. Bu potansiyelin sürdürülebilir sonuçlara dönüştürülebilmesi için gençlerin bireysel bilgi ve deneyimlerinin ortak bir kurumsal kapasite içinde birleştirilmesi, çalışma biçimlerinin belirginleştirilmesi ve faaliyetlerin orta vadeli hedeflerle ilişkilendirilmesi gerekmektedir.</w:t>
      </w:r>
    </w:p>
    <w:p w14:paraId="1078E295"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2" w:name="_Toc235373903"/>
      <w:r w:rsidRPr="00953E3D">
        <w:rPr>
          <w:rFonts w:ascii="Calibri" w:eastAsia="Times New Roman" w:hAnsi="Calibri" w:cs="Calibri"/>
          <w:b/>
          <w:bCs/>
          <w:kern w:val="0"/>
          <w:sz w:val="22"/>
          <w:szCs w:val="22"/>
          <w:lang w:eastAsia="tr-TR"/>
          <w14:ligatures w14:val="none"/>
        </w:rPr>
        <w:lastRenderedPageBreak/>
        <w:t>3.3. Mevcut Örgütsel Durum</w:t>
      </w:r>
      <w:bookmarkEnd w:id="12"/>
    </w:p>
    <w:p w14:paraId="08992D5F"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hazırlık sürecinde yapılan değerlendirmeler, Altı Nokta Gençlik Meclisinin güçlü bir kurumsal yapı içinde yer almasına ve üyelerinin hak savunuculuğu alanındaki istekliliğine rağmen, çalışmalarını orta vadeli ve bütüncül bir çerçevede yönlendiren yazılı bir stratejik plana ihtiyaç duyduğunu göstermiştir. Gençlik Meclisinin önceliklerini, hedeflerini, sorumluluklarını ve ulaşmak istediği sonuçları ortak bir çerçevede tanımlayan planlama sisteminin yeterince gelişmemiş olması, faaliyetlerin sürekliliğini ve ölçülebilirliğini sınırlandıran başlıca unsurlardan biri olarak değerlendirilmiştir.</w:t>
      </w:r>
    </w:p>
    <w:p w14:paraId="776E54AC"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Mevcut durumda Gençlik Meclisinin çalışmaları, üyelerin gönüllü katkısı, kişisel deneyimleri ve dönemsel ihtiyaçlar doğrultusunda şekillenebilmektedir. Gönüllülük, yapının dinamizmini ve katılımcılığını destekleyen önemli bir güç olmakla birlikte; görevlerin, yetkilerin ve sorumlulukların açık biçimde tanımlanmaması hâlinde çalışmaların belirli kişilerin bilgi ve çabalarına bağlı kalması riskini doğurmaktadır. Üyelerin görev değişikliği, zaman ayıramaması veya yapıdan ayrılması durumunda bilgi ve deneyim aktarımının yeterince sağlanamaması, kurumsal hafızanın korunmasını güçleştirebilmektedir.</w:t>
      </w:r>
    </w:p>
    <w:p w14:paraId="5EB34F68"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Türkiye’nin farklı illerinde yaşayan gençleri bir araya getirmesi önemli bir temsil ve yaygınlaşma olanağı sunmaktadır. Bununla birlikte coğrafi uzaklıklar, şubeler arasındaki kapasite farklılıkları, üyelerin teknolojiye ve erişilebilir iletişim araçlarına erişim düzeyleri ile düzenli koordinasyon ihtiyacı, örgütlenme sürecinde dikkate alınması gereken unsurlardır. Bu nedenle merkez, şubeler ve gençlik meclisi üyeleri arasındaki bilgi akışının düzenli hâle getirilmesi; çevrim içi ve yüz yüze katılım yöntemlerinin birlikte kullanılması ve alınan kararların üyeler tarafından erişilebilir biçimde takip edilebilmesi önem taşımaktadır.</w:t>
      </w:r>
    </w:p>
    <w:p w14:paraId="1FFA2B9D"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savunuculuk çalışmaları açısından önemli bir deneyim ve gelişme potansiyeli bulunmakla birlikte, ulusal ve yerel politika süreçlerinin sistematik biçimde izlenmesi, politika belgelerinin değerlendirilmesi, karar alıcılara düzenli görüş sunulması ve savunuculuk sonuçlarının takip edilmesi alanlarının güçlendirilmesine ihtiyaç duyulmaktadır. Başvuru belgesinde de ulusal ve yerel karar alma süreçlerine müdahil olma, politika belgeleri üretme ve hak ihlallerine karşı daha güçlü savunuculuk yürütme kapasitesinin geliştirilmesi temel ihtiyaçlar arasında gösterilmiştir.</w:t>
      </w:r>
    </w:p>
    <w:p w14:paraId="5B67EFEA"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Mevcut izleme ve değerlendirme uygulamalarının faaliyetlerin sayısı, katılımcı düzeyi ve doğrudan çıktılarının ötesine geçerek savunuculuk çalışmalarının kararlar, politikalar ve uygulamalar üzerindeki etkisini değerlendirecek şekilde geliştirilmesi gerekmektedir. Hangi çalışmanın ne amaçla yürütüldüğü, hangi hedefe katkı sunduğu, kimlerin sorumluluk üstlendiği ve ne düzeyde sonuç elde edildiği düzenli biçimde kayıt altına alınmalıdır. Böyle bir sistem, yalnızca hesap verebilirliği değil, geçmiş deneyimlerden öğrenmeyi ve başarılı uygulamaların devam ettirilmesini de destekleyecektir.</w:t>
      </w:r>
    </w:p>
    <w:p w14:paraId="3D6BC198"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3" w:name="_Toc235373904"/>
      <w:r w:rsidRPr="00953E3D">
        <w:rPr>
          <w:rFonts w:ascii="Calibri" w:eastAsia="Times New Roman" w:hAnsi="Calibri" w:cs="Calibri"/>
          <w:b/>
          <w:bCs/>
          <w:kern w:val="0"/>
          <w:sz w:val="22"/>
          <w:szCs w:val="22"/>
          <w:lang w:eastAsia="tr-TR"/>
          <w14:ligatures w14:val="none"/>
        </w:rPr>
        <w:t>3.4. Kurumsal Kapasite ve Gelişim İhtiyaçları</w:t>
      </w:r>
      <w:bookmarkEnd w:id="13"/>
    </w:p>
    <w:p w14:paraId="69EEB909"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en önemli kurumsal güçlerinden biri, kör ve az gören gençlerin doğrudan temsil edildiği, farklı deneyimlerin bir araya gelebildiği ve köklü bir hak örgütünün kurumsal birikiminden yararlanabildiği bir yapıya sahip olmasıdır. Derneğin geniş örgütlenme ağı, erişilebilir yayın üretme kapasitesi, savunuculuk deneyimi ve kamu kurumlarıyla geliştirdiği ilişkiler, Gençlik Meclisinin çalışmalarının yaygınlaştırılması ve politika süreçlerine taşınması bakımından önemli olanaklar sunmaktadır.</w:t>
      </w:r>
    </w:p>
    <w:p w14:paraId="063D7FCA"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Buna karşılık Gençlik Meclisinin kurumsal kapasitesinin güçlendirilmesi için öncelikle orta vadeli stratejik yönünün netleştirilmesi gerekmektedir. Vizyon, misyon, temel ilkeler ve stratejik amaçların üyeler tarafından bilinmesi ve sahiplenilmesi; yıllık faaliyetlerin bu amaçlarla </w:t>
      </w:r>
      <w:proofErr w:type="gramStart"/>
      <w:r w:rsidRPr="00953E3D">
        <w:rPr>
          <w:rFonts w:ascii="Calibri" w:eastAsia="Times New Roman" w:hAnsi="Calibri" w:cs="Calibri"/>
          <w:kern w:val="0"/>
          <w:sz w:val="22"/>
          <w:szCs w:val="22"/>
          <w:lang w:eastAsia="tr-TR"/>
          <w14:ligatures w14:val="none"/>
        </w:rPr>
        <w:t>ilişkilendirilmesi;</w:t>
      </w:r>
      <w:proofErr w:type="gramEnd"/>
      <w:r w:rsidRPr="00953E3D">
        <w:rPr>
          <w:rFonts w:ascii="Calibri" w:eastAsia="Times New Roman" w:hAnsi="Calibri" w:cs="Calibri"/>
          <w:kern w:val="0"/>
          <w:sz w:val="22"/>
          <w:szCs w:val="22"/>
          <w:lang w:eastAsia="tr-TR"/>
          <w14:ligatures w14:val="none"/>
        </w:rPr>
        <w:t xml:space="preserve"> görev ve sorumlulukların açık biçimde </w:t>
      </w:r>
      <w:proofErr w:type="gramStart"/>
      <w:r w:rsidRPr="00953E3D">
        <w:rPr>
          <w:rFonts w:ascii="Calibri" w:eastAsia="Times New Roman" w:hAnsi="Calibri" w:cs="Calibri"/>
          <w:kern w:val="0"/>
          <w:sz w:val="22"/>
          <w:szCs w:val="22"/>
          <w:lang w:eastAsia="tr-TR"/>
          <w14:ligatures w14:val="none"/>
        </w:rPr>
        <w:t>paylaşılması;</w:t>
      </w:r>
      <w:proofErr w:type="gramEnd"/>
      <w:r w:rsidRPr="00953E3D">
        <w:rPr>
          <w:rFonts w:ascii="Calibri" w:eastAsia="Times New Roman" w:hAnsi="Calibri" w:cs="Calibri"/>
          <w:kern w:val="0"/>
          <w:sz w:val="22"/>
          <w:szCs w:val="22"/>
          <w:lang w:eastAsia="tr-TR"/>
          <w14:ligatures w14:val="none"/>
        </w:rPr>
        <w:t xml:space="preserve"> çalışma gruplarının düzenli işletilmesi ve alınan kararların izlenmesi temel gelişim alanlarıdır.</w:t>
      </w:r>
    </w:p>
    <w:p w14:paraId="005C22FB"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kapasitesinin geliştirilmesi kapsamında mevzuat ve kamu politikalarının izlenmesi, hak ihlallerine ilişkin veri toplanması, politika önerileri hazırlanması, karar alıcılarla görüşmeler yürütülmesi, kampanya planlanması ve dijital iletişim araçlarının etkili kullanılması konularında üyelerin bilgi ve becerilerinin desteklenmesi gerekmektedir. Gençlik Meclisinin farklı engellilik örgütleri, gençlik örgütleri, üniversiteler, meslek kuruluşları ve kamu kurumlarıyla düzenli iş birliği geliştirmesi de savunuculuk çalışmalarının etkisini artıracaktır.</w:t>
      </w:r>
    </w:p>
    <w:p w14:paraId="69B6AC4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 xml:space="preserve">Kurumsal gelişimin diğer bir boyutunu erişilebilirlik oluşturmaktadır. Toplantı belgelerinin, kararların, raporların ve dijital içeriklerin ekran okuyucularla uyumlu biçimde hazırlanması; gerektiğinde Braille ve sesli formatların </w:t>
      </w:r>
      <w:proofErr w:type="gramStart"/>
      <w:r w:rsidRPr="00953E3D">
        <w:rPr>
          <w:rFonts w:ascii="Calibri" w:eastAsia="Times New Roman" w:hAnsi="Calibri" w:cs="Calibri"/>
          <w:kern w:val="0"/>
          <w:sz w:val="22"/>
          <w:szCs w:val="22"/>
          <w:lang w:eastAsia="tr-TR"/>
          <w14:ligatures w14:val="none"/>
        </w:rPr>
        <w:t>kullanılması;</w:t>
      </w:r>
      <w:proofErr w:type="gramEnd"/>
      <w:r w:rsidRPr="00953E3D">
        <w:rPr>
          <w:rFonts w:ascii="Calibri" w:eastAsia="Times New Roman" w:hAnsi="Calibri" w:cs="Calibri"/>
          <w:kern w:val="0"/>
          <w:sz w:val="22"/>
          <w:szCs w:val="22"/>
          <w:lang w:eastAsia="tr-TR"/>
          <w14:ligatures w14:val="none"/>
        </w:rPr>
        <w:t xml:space="preserve"> çevrim içi toplantı araçlarının erişilebilirliğinin gözetilmesi ve üyelerin bilgiye zamanında erişiminin sağlanması gerekmektedir. Erişilebilirlik, yalnızca teknik bir düzenleme değil, üyelerin karar alma ve denetim süreçlerine eşit katılımının ön koşulu olarak ele alınmalıdır.</w:t>
      </w:r>
    </w:p>
    <w:p w14:paraId="1FFD243A" w14:textId="77777777" w:rsidR="00CD1DD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mevcut durum değerlendirmesi doğrultusunda 2026–2029 döneminin temel kurumsal yönelimi; Gençlik Meclisini faaliyetleri belirli kişilere bağlı olan dönemsel bir yapıdan, ortak hedeflere dayalı, görevleri tanımlanmış, düzenli çalışan, sonuçlarını ölçebilen ve ulusal politika süreçlerinde etkili söz üretebilen sürdürülebilir bir gençlik örgütlenmesine dönüştürmektir.</w:t>
      </w:r>
    </w:p>
    <w:p w14:paraId="2BA417BC" w14:textId="77777777" w:rsidR="00953E3D" w:rsidRDefault="00953E3D" w:rsidP="00953E3D">
      <w:pPr>
        <w:spacing w:after="0" w:line="20" w:lineRule="atLeast"/>
        <w:jc w:val="both"/>
        <w:rPr>
          <w:rFonts w:ascii="Calibri" w:eastAsia="Times New Roman" w:hAnsi="Calibri" w:cs="Calibri"/>
          <w:kern w:val="0"/>
          <w:sz w:val="22"/>
          <w:szCs w:val="22"/>
          <w:lang w:eastAsia="tr-TR"/>
          <w14:ligatures w14:val="none"/>
        </w:rPr>
      </w:pPr>
    </w:p>
    <w:p w14:paraId="1CC34609" w14:textId="77777777" w:rsidR="00953E3D" w:rsidRPr="00953E3D" w:rsidRDefault="00953E3D" w:rsidP="00953E3D">
      <w:pPr>
        <w:spacing w:after="0" w:line="20" w:lineRule="atLeast"/>
        <w:jc w:val="both"/>
        <w:rPr>
          <w:rFonts w:ascii="Calibri" w:eastAsia="Times New Roman" w:hAnsi="Calibri" w:cs="Calibri"/>
          <w:kern w:val="0"/>
          <w:sz w:val="22"/>
          <w:szCs w:val="22"/>
          <w:lang w:eastAsia="tr-TR"/>
          <w14:ligatures w14:val="none"/>
        </w:rPr>
      </w:pPr>
    </w:p>
    <w:p w14:paraId="672D6DCD" w14:textId="77777777" w:rsidR="00CD1DDD" w:rsidRPr="00953E3D" w:rsidRDefault="00CD1DDD" w:rsidP="00953E3D">
      <w:pPr>
        <w:pStyle w:val="Balk1"/>
        <w:rPr>
          <w:rFonts w:eastAsia="Times New Roman"/>
          <w:b/>
          <w:bCs/>
          <w:sz w:val="30"/>
          <w:szCs w:val="30"/>
          <w:lang w:eastAsia="tr-TR"/>
        </w:rPr>
      </w:pPr>
      <w:bookmarkStart w:id="14" w:name="_Toc235373905"/>
      <w:r w:rsidRPr="00953E3D">
        <w:rPr>
          <w:rFonts w:eastAsia="Times New Roman"/>
          <w:b/>
          <w:bCs/>
          <w:sz w:val="30"/>
          <w:szCs w:val="30"/>
          <w:lang w:eastAsia="tr-TR"/>
        </w:rPr>
        <w:t>4. Hak Temelli ve Politik Çerçeve</w:t>
      </w:r>
      <w:bookmarkEnd w:id="14"/>
    </w:p>
    <w:p w14:paraId="54DA314E"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 2026–2029 Orta Vadeli Stratejik Planı, engelliliği bireysel bir yetersizlik veya yardım konusu olarak değil; kişilerin topluma eşit ve etkin katılımını sınırlandıran tutumsal, kurumsal, fiziksel, dijital ve iletişimsel engellerle ilişkili bir insan hakları konusu olarak ele almaktadır. Bu doğrultuda kör ve az gören gençler, hizmetlerin pasif yararlanıcıları değil; hak sahibi, karar alıcı, izleyici ve savunuculuk süreçlerinin doğrudan öznesi olarak kabul edilmektedir.</w:t>
      </w:r>
    </w:p>
    <w:p w14:paraId="51A26363"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temelli yaklaşım; ihtiyaçların geçici desteklerle karşılanmasının ötesine geçerek hakların tanınmasını, ayrımcılığın önlenmesini, sorumluluk sahibi kurumların yükümlülüklerini yerine getirmesini ve hak sahiplerinin karar süreçlerine etkin katılımını esas almaktadır. Bu yaklaşım çerçevesinde Gençlik Meclisinin çalışmaları; eşitlik, insan onuruna saygı, bağımsızlık, erişilebilirlik, kendi kendini temsil, katılımcılık, ayrımcılık yapmama, şeffaflık ve hesap verebilirlik ilkeleri doğrultusunda yürütülecektir.</w:t>
      </w:r>
    </w:p>
    <w:p w14:paraId="5DCBB5F0"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5" w:name="_Toc235373906"/>
      <w:r w:rsidRPr="00953E3D">
        <w:rPr>
          <w:rFonts w:ascii="Calibri" w:eastAsia="Times New Roman" w:hAnsi="Calibri" w:cs="Calibri"/>
          <w:b/>
          <w:bCs/>
          <w:kern w:val="0"/>
          <w:sz w:val="22"/>
          <w:szCs w:val="22"/>
          <w:lang w:eastAsia="tr-TR"/>
          <w14:ligatures w14:val="none"/>
        </w:rPr>
        <w:t>4.1. Birleşmiş Milletler Engelli Hakları Sözleşmesi</w:t>
      </w:r>
      <w:bookmarkEnd w:id="15"/>
    </w:p>
    <w:p w14:paraId="6B0FA462" w14:textId="2F6D26C0"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Stratejik planın temel uluslararası dayanağını, Türkiye’nin taraf olduğu Birleşmiş Milletler Engelli Hakları Sözleşmesi oluşturmaktadır. Sözleşme, engelli bireylerin bütün insan haklarından ve temel özgürlüklerden diğer bireylerle eşit koşullarda yararlanmasını ve insan onuruna saygının güvence altına alınmasını amaçlamaktadır. Engelliliğin yalnızca bireysel özelliklerden değil, bireylerin topluma tam ve etkin katılımını engelleyen çevresel ve tutumsal engellerle etkileşimden kaynaklandığını kabul etmektedir. </w:t>
      </w:r>
    </w:p>
    <w:p w14:paraId="52222887" w14:textId="03F46463"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Sözleşme’nin 4. maddesi, engelli bireyleri ilgilendiren mevzuatın, politikaların ve diğer kararların geliştirilmesi ve uygulanması süreçlerinde engelli bireylere temsilci örgütleri aracılığıyla yakından danışılmasını ve bu kişilerin süreçlere etkin biçimde dâhil edilmesini öngörmektedir. Bu hüküm, Altı Nokta Gençlik Meclisinin kamu politikalarının oluşturulması, uygulanması ve izlenmesi süreçlerine doğrudan katılımını yalnızca kurumsal bir tercih değil, hak temelli bir gereklilik hâline getirmektedir. </w:t>
      </w:r>
    </w:p>
    <w:p w14:paraId="0379B6A9" w14:textId="6AFB1FB8"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Sözleşme’nin 29. maddesi, engelli bireylerin siyasi ve kamusal yaşama diğer bireylerle eşit koşullarda tam ve etkin katılım hakkını güvence altına almaktadır. Madde, engelli bireylerin kamusal yaşamla ilgili sivil toplum kuruluşlarına katılmasını ve ulusal, bölgesel ve yerel düzeylerde kendilerini temsil edecek örgütler kurmasını ve bu örgütlere üye olmasını desteklemektedir. Bu çerçevede Gençlik Meclisinin örgütsel kapasitesinin güçlendirilmesi; kör ve az gören gençlerin taleplerinin karar alıcılara aktarılması, politika süreçlerinin izlenmesi ve kamusal tartışmalara katılım açısından doğrudan bir hak alanıdır. </w:t>
      </w:r>
    </w:p>
    <w:p w14:paraId="6F612F48"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Sözleşme’nin erişilebilirliğe ilişkin hükümleri de Gençlik Meclisinin çalışma yöntemleri bakımından belirleyicidir. Bilginin, iletişim araçlarının, dijital ortamların, toplantıların ve karar alma mekanizmalarının erişilebilir olmaması, kör ve az gören gençlerin katılım hakkını fiilen sınırlandırmaktadır. Bu nedenle erişilebilirlik, yalnızca belgelerin teknik özellikleriyle sınırlı görülmeyecek; toplantı hazırlığından bilgi paylaşımına, dijital savunuculuktan izleme ve raporlamaya kadar bütün süreçlerde uygulanacak yatay bir ilke olarak ele alınacaktır.</w:t>
      </w:r>
    </w:p>
    <w:p w14:paraId="7E5FDEB4"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6" w:name="_Toc235373907"/>
      <w:r w:rsidRPr="00953E3D">
        <w:rPr>
          <w:rFonts w:ascii="Calibri" w:eastAsia="Times New Roman" w:hAnsi="Calibri" w:cs="Calibri"/>
          <w:b/>
          <w:bCs/>
          <w:kern w:val="0"/>
          <w:sz w:val="22"/>
          <w:szCs w:val="22"/>
          <w:lang w:eastAsia="tr-TR"/>
          <w14:ligatures w14:val="none"/>
        </w:rPr>
        <w:t>4.2. Avrupa Politikaları ve İnsan Hakları Standartları</w:t>
      </w:r>
      <w:bookmarkEnd w:id="16"/>
    </w:p>
    <w:p w14:paraId="3EEFA1D7" w14:textId="74514E43"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 xml:space="preserve">Avrupa Birliği’nin 2021–2030 Engelli Hakları Stratejisi, engelli bireylerin haklardan eşit biçimde yararlanmasını, bağımsız yaşamasını, toplumsal yaşama katılmasını ve hizmetlere erişimini güçlendirmeyi hedefleyen güncel politika çerçevelerinden biridir. Strateji; erişilebilirlik, eşit katılım, bağımsız yaşam, ayrımcılıktan korunma ve hakların etkili biçimde kullanılması konularını birbiriyle bağlantılı politika alanları olarak ele almaktadır. </w:t>
      </w:r>
    </w:p>
    <w:p w14:paraId="0A209817" w14:textId="2C091AAE"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Avrupa Konseyinin Engelli Hakları Stratejisi ise eşitlik ve ayrımcılık yapmama, farkındalık, erişilebilirlik, kanun önünde eşit tanınma ile şiddet ve istismardan korunma alanlarını önceliklendirmiştir. Stratejide katılım, iş birliği, koordinasyon, evrensel tasarım, makul düzenleme, toplumsal cinsiyet eşitliği, çoklu ayrımcılık ve eğitim yatay konular olarak belirlenmiştir. </w:t>
      </w:r>
    </w:p>
    <w:p w14:paraId="1F775BCF"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politika çerçeveleri Altı Nokta Gençlik Meclisi açısından doğrudan uygulanacak hukuki düzenlemelerden çok, savunuculuk çalışmalarının geliştirilmesinde yararlanılacak standartlar ve iyi uygulama yönelimleri olarak ele alınacaktır. Gençlik Meclisi, politika önerilerini oluştururken hakların bölünmezliği, katılımcı yönetişim, bağımsız yaşam, erişilebilirlik ve ayrımcılık yapmama ilkelerinin birlikte değerlendirilmesini esas alacaktır.</w:t>
      </w:r>
    </w:p>
    <w:p w14:paraId="4109E98B"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7" w:name="_Toc235373908"/>
      <w:r w:rsidRPr="00953E3D">
        <w:rPr>
          <w:rFonts w:ascii="Calibri" w:eastAsia="Times New Roman" w:hAnsi="Calibri" w:cs="Calibri"/>
          <w:b/>
          <w:bCs/>
          <w:kern w:val="0"/>
          <w:sz w:val="22"/>
          <w:szCs w:val="22"/>
          <w:lang w:eastAsia="tr-TR"/>
          <w14:ligatures w14:val="none"/>
        </w:rPr>
        <w:t>4.3. Ulusal Hukuki ve Politik Çerçeve</w:t>
      </w:r>
      <w:bookmarkEnd w:id="17"/>
    </w:p>
    <w:p w14:paraId="34514F11" w14:textId="27A7CD80"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Türkiye Cumhuriyeti Anayasası’nın 10. maddesi, herkesin kanun önünde eşit olduğunu düzenlemekte; engelli bireyler için alınacak eşitliği destekleyici tedbirlerin eşitlik ilkesine aykırı sayılamayacağını belirtmektedir. Bu düzenleme, engelli bireylerin fiilî eşitliğini sağlamaya yönelik erişilebilirlik, destek ve makul düzenleme önlemlerinin hukuki temelini oluşturmaktadır. </w:t>
      </w:r>
    </w:p>
    <w:p w14:paraId="2E530349" w14:textId="4982B55B"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5378 sayılı Engelliler Hakkında Kanun, engelliliğe dayalı ayrımcılığın önlenmesi, engelli bireylerin hak ve özgürlüklerden eşit biçimde yararlanması ve erişilebilirliğin sağlanması açısından temel ulusal düzenlemelerden biridir. Kanunda doğrudan ve dolaylı ayrımcılık tanımlanmakta; engelli bireyleri nesnel olarak haklılaştırılamayan dezavantajlı bir konuma sokan uygulamalar ayrımcılık kapsamında ele alınmaktadır. </w:t>
      </w:r>
    </w:p>
    <w:p w14:paraId="41B1E5A1" w14:textId="1B8C2D4F"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6701 sayılı Türkiye İnsan Hakları ve Eşitlik Kurumu Kanunu da engelliliği açıkça yasaklanmış ayrımcılık temellerinden biri olarak düzenlemektedir. Kanun kapsamında hukuken tanınmış hak ve özgürlüklerden yararlanmada engelliliğe dayalı ayrımcılık yapılamaz. Bu çerçeve, kör ve az gören gençlerin eğitim, istihdam, dijital hizmetler, kültürel yaşam, kamu hizmetleri ve karar alma süreçlerinde karşılaştığı eşitsizliklerin izlenmesi ve gerekli başvuru mekanizmalarının kullanılması bakımından önem taşımaktadır. </w:t>
      </w:r>
    </w:p>
    <w:p w14:paraId="60C330B8" w14:textId="3CFC1EA8"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Ulusal politika düzeyinde 2030 Engelsiz Vizyon Belgesi; hakların korunması, erişilebilir toplum, bağımsız yaşam, kapsayıcı eğitim, ekonomik güvence, afetlere hazırlık ve uygulamanın izlenmesi gibi alanlarda uzun vadeli yönelimler ortaya koymaktadır. Bu belgeyi uygulamak üzere hazırlanan 2023–2025 Engelli Hakları Ulusal Eylem Planında 8 amaç, 31 hedef, 107 eylem alanı ve 275 faaliyet belirlenmiş; politika süreçlerinin engelli bireyleri temsil eden sivil toplum kuruluşlarının katılımıyla yürütülmesi öngörülmüştür. </w:t>
      </w:r>
    </w:p>
    <w:p w14:paraId="3B30FDE0" w14:textId="02554030"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On İkinci Kalkınma Planı da 2024–2028 dönemi için ulusal kalkınma politikalarının temel çerçevesini oluşturmaktadır. Gençlik Meclisi, bu plan başta olmak üzere yıllık programları, ulusal eylem planlarını, mevzuat değişikliklerini ve ilgili kamu politikalarını düzenli biçimde izleyerek kör ve az gören gençlerin hak ve ihtiyaçlarının politika belgelerine yansıtılmasına yönelik çalışmalar yürütecektir. </w:t>
      </w:r>
    </w:p>
    <w:p w14:paraId="61885DF4" w14:textId="77777777" w:rsidR="00CD1DDD" w:rsidRPr="00953E3D" w:rsidRDefault="00CD1DDD"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18" w:name="_Toc235373909"/>
      <w:r w:rsidRPr="00953E3D">
        <w:rPr>
          <w:rFonts w:ascii="Calibri" w:eastAsia="Times New Roman" w:hAnsi="Calibri" w:cs="Calibri"/>
          <w:b/>
          <w:bCs/>
          <w:kern w:val="0"/>
          <w:sz w:val="22"/>
          <w:szCs w:val="22"/>
          <w:lang w:eastAsia="tr-TR"/>
          <w14:ligatures w14:val="none"/>
        </w:rPr>
        <w:t>4.4. Stratejik Plana Yansıyan Temel Yaklaşım</w:t>
      </w:r>
      <w:bookmarkEnd w:id="18"/>
    </w:p>
    <w:p w14:paraId="478942D7"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Proje başvurusunda da stratejik planın Birleşmiş Milletler Engelli Hakları Sözleşmesi, engelli gençlerin katılım hakkı, örgütlenme özgürlüğüne ilişkin uluslararası standartlar ve ulusal mevzuat temelinde hazırlanması öngörülmüştür. Bu kapsamda 2026–2029 döneminde yürütülecek bütün faaliyetlerde aşağıdaki yaklaşım esas alınacaktır:</w:t>
      </w:r>
    </w:p>
    <w:p w14:paraId="77D60CD7" w14:textId="77777777" w:rsidR="00CD1DDD" w:rsidRPr="00953E3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kendilerini ilgilendiren konularda doğrudan söz ve karar sahibi olması sağlanacak; “bizim hakkımızda biz olmadan karar alınamaz” ilkesi kurumsal uygulamalara yansıtılacaktır. Bilgi, toplantı, iletişim ve savunuculuk materyalleri erişilebilir biçimde hazırlanacaktır. Gençlerin farklı cinsiyet, yaş, eğitim, ekonomik durum, yaşanılan bölge ve diğer kimlik özelliklerinden kaynaklanan farklı deneyimleri dikkate alınacaktır. Kamu kurumlarına sunulan talepler, yardım veya ayrıcalık beklentisi yerine eşitlik, insan onuru, erişilebilirlik ve hakların yerine getirilmesi temelinde oluşturulacaktır.</w:t>
      </w:r>
    </w:p>
    <w:p w14:paraId="69B79308" w14:textId="77777777" w:rsidR="00CD1DDD" w:rsidRDefault="00CD1DDD"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Bu politik ve hukuki çerçeve, Gençlik Meclisinin yalnızca mevcut hizmetlerden yararlanmaya odaklanan bir yapı değil; mevzuatı ve uygulamaları izleyen, hak ihlallerini görünür kılan, politika önerileri geliştiren, karar alıcılarla diyalog kuran ve kamu kurumlarını yükümlülükleri konusunda harekete geçiren etkili bir hak savunuculuğu yapısı hâline gelmesine yön verecektir.</w:t>
      </w:r>
    </w:p>
    <w:p w14:paraId="36AC09E0" w14:textId="77777777" w:rsidR="00953E3D" w:rsidRPr="00953E3D" w:rsidRDefault="00953E3D" w:rsidP="00953E3D">
      <w:pPr>
        <w:spacing w:after="0" w:line="20" w:lineRule="atLeast"/>
        <w:jc w:val="both"/>
        <w:rPr>
          <w:rFonts w:ascii="Calibri" w:eastAsia="Times New Roman" w:hAnsi="Calibri" w:cs="Calibri"/>
          <w:kern w:val="0"/>
          <w:sz w:val="22"/>
          <w:szCs w:val="22"/>
          <w:lang w:eastAsia="tr-TR"/>
          <w14:ligatures w14:val="none"/>
        </w:rPr>
      </w:pPr>
    </w:p>
    <w:p w14:paraId="556C2202" w14:textId="77777777" w:rsidR="00CD1DDD" w:rsidRPr="00953E3D" w:rsidRDefault="00CD1DDD" w:rsidP="00953E3D">
      <w:pPr>
        <w:spacing w:after="0" w:line="20" w:lineRule="atLeast"/>
        <w:jc w:val="both"/>
        <w:rPr>
          <w:rFonts w:ascii="Calibri" w:hAnsi="Calibri" w:cs="Calibri"/>
          <w:sz w:val="22"/>
          <w:szCs w:val="22"/>
        </w:rPr>
      </w:pPr>
    </w:p>
    <w:p w14:paraId="3256FF0E" w14:textId="77777777" w:rsidR="007E3E9E" w:rsidRPr="00953E3D" w:rsidRDefault="007E3E9E" w:rsidP="00953E3D">
      <w:pPr>
        <w:pStyle w:val="Balk1"/>
        <w:rPr>
          <w:rFonts w:eastAsia="Times New Roman"/>
          <w:b/>
          <w:bCs/>
          <w:sz w:val="30"/>
          <w:szCs w:val="30"/>
          <w:lang w:eastAsia="tr-TR"/>
        </w:rPr>
      </w:pPr>
      <w:bookmarkStart w:id="19" w:name="_Toc235373910"/>
      <w:r w:rsidRPr="00953E3D">
        <w:rPr>
          <w:rFonts w:eastAsia="Times New Roman"/>
          <w:b/>
          <w:bCs/>
          <w:sz w:val="30"/>
          <w:szCs w:val="30"/>
          <w:lang w:eastAsia="tr-TR"/>
        </w:rPr>
        <w:t>5. Paydaş Analizi</w:t>
      </w:r>
      <w:bookmarkEnd w:id="19"/>
    </w:p>
    <w:p w14:paraId="4E839A6C"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2026–2029 döneminde belirlediği stratejik amaçlara ulaşabilmesi; üyelerinin etkin katılımının yanı sıra Altı Nokta Körler Derneğinin kurumsal yapısı, şubeleri, kamu kurumları, sivil toplum örgütleri, uzmanlar ve diğer paydaşlarla sürdürülebilir ilişkiler geliştirmesine bağlıdır. Bu nedenle paydaş analizi, Gençlik Meclisinin çalışmalarından doğrudan veya dolaylı olarak etkilenen, çalışmaları etkileyebilen, uygulama sürecine katkı sunabilecek ya da savunuculuk hedeflerinin gerçekleşmesinde sorumluluk taşıyan kişi, kurum ve yapıların belirlenmesi amacıyla gerçekleştirilmiştir.</w:t>
      </w:r>
    </w:p>
    <w:p w14:paraId="29C7EF03"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Paydaşların belirlenmesinde Ankara’da 30 kişinin katılımıyla gerçekleştirilen Stratejik Plan Hazırlama Çalıştayında yapılan değerlendirmeler, Altı Nokta Gençlik Meclisinin mevcut kurumsal ilişkileri ve 2026–2029 döneminde geliştirilmesi öngörülen savunuculuk çalışmaları dikkate alınmıştır. Çalıştayda Gençlik Meclisi üyelerinin yanı sıra engellilik alanında çalışan sivil toplum temsilcileri ve uzmanların yer alması, farklı paydaşların deneyim ve beklentilerinin planlama sürecine yansıtılmasını sağlamıştır.</w:t>
      </w:r>
    </w:p>
    <w:p w14:paraId="76290E6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Paydaşlar; iç paydaşlar, dış paydaşlar, birincil hak sahipleri ve iş birliği geliştirilecek stratejik aktörler olarak değerlendirilmiştir. Her paydaş grubunun Gençlik Meclisinin çalışmalarına yönelik ilgisi, karar ve uygulamalar üzerindeki etkisi, sağlayabileceği katkı ve kurulması gereken ilişki biçimi ayrı ayrı ele alınmıştır.</w:t>
      </w:r>
    </w:p>
    <w:p w14:paraId="201A1D66" w14:textId="77777777" w:rsidR="007E3E9E" w:rsidRPr="00953E3D" w:rsidRDefault="007E3E9E"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20" w:name="_Toc235373911"/>
      <w:r w:rsidRPr="00953E3D">
        <w:rPr>
          <w:rFonts w:ascii="Calibri" w:eastAsia="Times New Roman" w:hAnsi="Calibri" w:cs="Calibri"/>
          <w:b/>
          <w:bCs/>
          <w:kern w:val="0"/>
          <w:sz w:val="22"/>
          <w:szCs w:val="22"/>
          <w:lang w:eastAsia="tr-TR"/>
          <w14:ligatures w14:val="none"/>
        </w:rPr>
        <w:t>5.1. İç Paydaşlar</w:t>
      </w:r>
      <w:bookmarkEnd w:id="20"/>
    </w:p>
    <w:p w14:paraId="24E68A54"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1" w:name="_Toc235373912"/>
      <w:r w:rsidRPr="00953E3D">
        <w:rPr>
          <w:rFonts w:ascii="Calibri" w:eastAsia="Times New Roman" w:hAnsi="Calibri" w:cs="Calibri"/>
          <w:b/>
          <w:bCs/>
          <w:kern w:val="0"/>
          <w:sz w:val="22"/>
          <w:szCs w:val="22"/>
          <w:lang w:eastAsia="tr-TR"/>
          <w14:ligatures w14:val="none"/>
        </w:rPr>
        <w:t>Altı Nokta Gençlik Meclisi üyeleri</w:t>
      </w:r>
      <w:bookmarkEnd w:id="21"/>
    </w:p>
    <w:p w14:paraId="3B557BC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birincil paydaşları ve temel hak sahipleri Altı Nokta Gençlik Meclisi üyesi kör ve az gören gençlerdir. Türkiye’nin farklı illerinde yaşayan, farklı eğitim, deneyim, cinsiyet ve sosyoekonomik özelliklere sahip 18–35 yaş aralığındaki gençler, planın hem yararlanıcısı hem de uygulayıcısıdır. Gençlerin stratejik hedeflerin belirlenmesi, faaliyetlerin planlanması, kararların alınması, uygulamaların izlenmesi ve sonuçların değerlendirilmesi süreçlerine doğrudan katılması esastır.</w:t>
      </w:r>
    </w:p>
    <w:p w14:paraId="597B45A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üyelerinin stratejik plan sürecindeki temel rolleri; ihtiyaç ve taleplerini ortaya koymak, çalışma gruplarında sorumluluk üstlenmek, savunuculuk faaliyetlerine katılmak, yerel gelişmeleri izlemek, hak ihlallerini ve iyi uygulamaları raporlamak ve planın uygulanmasına ilişkin geri bildirim sunmaktır. Üyelerle ilişkilerde erişilebilir bilgi paylaşımı, düzenli iletişim, eşit söz hakkı ve kararların açık biçimde duyurulması temel alınacaktır.</w:t>
      </w:r>
    </w:p>
    <w:p w14:paraId="692C243B"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2" w:name="_Toc235373913"/>
      <w:r w:rsidRPr="00953E3D">
        <w:rPr>
          <w:rFonts w:ascii="Calibri" w:eastAsia="Times New Roman" w:hAnsi="Calibri" w:cs="Calibri"/>
          <w:b/>
          <w:bCs/>
          <w:kern w:val="0"/>
          <w:sz w:val="22"/>
          <w:szCs w:val="22"/>
          <w:lang w:eastAsia="tr-TR"/>
          <w14:ligatures w14:val="none"/>
        </w:rPr>
        <w:t>Altı Nokta Gençlik Meclisi yönetim ve koordinasyon yapısı</w:t>
      </w:r>
      <w:bookmarkEnd w:id="22"/>
    </w:p>
    <w:p w14:paraId="5D76E25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yönetim ve koordinasyon yapısı, stratejik planın günlük uygulamasından ve faaliyetler arasındaki bütünlüğün sağlanmasından sorumlu temel paydaştır. Bu yapı; yıllık faaliyetlerin stratejik amaçlarla uyumlu biçimde planlanması, çalışma gruplarının koordinasyonu, üyeler arasında görev dağılımı yapılması, kurumlarla iletişim kurulması ve uygulama sonuçlarının kayıt altına alınması görevlerini yerine getirecektir.</w:t>
      </w:r>
    </w:p>
    <w:p w14:paraId="34D62DE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Yönetim ve koordinasyon yapısının açık görev tanımlarıyla çalışması, uygulamaların kişilere bağlı kalmasını önleyecek ve kurumsal sürekliliği destekleyecektir. Kararların üyelerle paylaşılması ve faaliyet sonuçlarının düzenli biçimde raporlanması, şeffaflık ve hesap verebilirliğin güçlendirilmesi açısından önem taşımaktadır.</w:t>
      </w:r>
    </w:p>
    <w:p w14:paraId="17AC9C6A"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3" w:name="_Toc235373914"/>
      <w:r w:rsidRPr="00953E3D">
        <w:rPr>
          <w:rFonts w:ascii="Calibri" w:eastAsia="Times New Roman" w:hAnsi="Calibri" w:cs="Calibri"/>
          <w:b/>
          <w:bCs/>
          <w:kern w:val="0"/>
          <w:sz w:val="22"/>
          <w:szCs w:val="22"/>
          <w:lang w:eastAsia="tr-TR"/>
          <w14:ligatures w14:val="none"/>
        </w:rPr>
        <w:t>Stratejik Plan İzleme Kurulu</w:t>
      </w:r>
      <w:bookmarkEnd w:id="23"/>
    </w:p>
    <w:p w14:paraId="53F954A4"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Beş kişiden oluşan Stratejik Plan İzleme Kurulu, planın uygulanma düzeyini düzenli biçimde takip edecek temel iç paydaşlardan biridir. Kurul; hedeflere yönelik ilerlemeyi değerlendirecek, performans </w:t>
      </w:r>
      <w:r w:rsidRPr="00953E3D">
        <w:rPr>
          <w:rFonts w:ascii="Calibri" w:eastAsia="Times New Roman" w:hAnsi="Calibri" w:cs="Calibri"/>
          <w:kern w:val="0"/>
          <w:sz w:val="22"/>
          <w:szCs w:val="22"/>
          <w:lang w:eastAsia="tr-TR"/>
          <w14:ligatures w14:val="none"/>
        </w:rPr>
        <w:lastRenderedPageBreak/>
        <w:t>göstergelerine ilişkin verileri inceleyecek, uygulamada ortaya çıkan sorunları belirleyecek ve gerekli güncellemelere ilişkin öneriler geliştirecektir.</w:t>
      </w:r>
    </w:p>
    <w:p w14:paraId="1F30F20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Kurulunun Gençlik Meclisi üyeleriyle, çalışma gruplarıyla, Genel Merkezle ve şubelerle düzenli iletişim içinde olması öngörülmektedir. Kurulun rolü yalnızca uygulama eksikliklerini tespit etmek değil, başarılı uygulamaların görünür kılınmasını, deneyimlerden öğrenilmesini ve stratejik yönelimlerin değişen koşullara göre geliştirilmesini sağlamaktır.</w:t>
      </w:r>
    </w:p>
    <w:p w14:paraId="33C16682"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4" w:name="_Toc235373915"/>
      <w:r w:rsidRPr="00953E3D">
        <w:rPr>
          <w:rFonts w:ascii="Calibri" w:eastAsia="Times New Roman" w:hAnsi="Calibri" w:cs="Calibri"/>
          <w:b/>
          <w:bCs/>
          <w:kern w:val="0"/>
          <w:sz w:val="22"/>
          <w:szCs w:val="22"/>
          <w:lang w:eastAsia="tr-TR"/>
          <w14:ligatures w14:val="none"/>
        </w:rPr>
        <w:t>Altı Nokta Körler Derneği Genel Merkezi</w:t>
      </w:r>
      <w:bookmarkEnd w:id="24"/>
    </w:p>
    <w:p w14:paraId="1D866803"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Körler Derneği Genel Merkezi, Gençlik Meclisinin bağlı bulunduğu kurumsal yapı olması nedeniyle yüksek etki ve sorumluluğa sahip bir paydaştır. Genel Merkezin kurumsal deneyimi, idari yapısı, kamu kurumlarıyla ilişkileri, şubeler arası koordinasyon kapasitesi ve erişilebilir yayın olanakları, stratejik planın uygulanmasında önemli destek sağlayacaktır.</w:t>
      </w:r>
    </w:p>
    <w:p w14:paraId="48510C50"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Genel Merkezden; Gençlik Meclisinin karar alma süreçlerine katılımını desteklemesi, faaliyetler için gerekli kurumsal koordinasyonu sağlaması, politika önerilerinin ilgili kurumlara iletilmesine katkıda bulunması ve Gençlik Meclisinin çalışmalarını dernek genelinde görünür kılması beklenmektedir. Gençlik Meclisinin özerk söz üretme kapasitesi korunurken, Genel Merkez ile düzenli ve karşılıklı bilgi paylaşımına dayalı bir ilişki kurulacaktır.</w:t>
      </w:r>
    </w:p>
    <w:p w14:paraId="68522F01"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5" w:name="_Toc235373916"/>
      <w:r w:rsidRPr="00953E3D">
        <w:rPr>
          <w:rFonts w:ascii="Calibri" w:eastAsia="Times New Roman" w:hAnsi="Calibri" w:cs="Calibri"/>
          <w:b/>
          <w:bCs/>
          <w:kern w:val="0"/>
          <w:sz w:val="22"/>
          <w:szCs w:val="22"/>
          <w:lang w:eastAsia="tr-TR"/>
          <w14:ligatures w14:val="none"/>
        </w:rPr>
        <w:t>Altı Nokta Körler Derneği şubeleri</w:t>
      </w:r>
      <w:bookmarkEnd w:id="25"/>
    </w:p>
    <w:p w14:paraId="33E22051"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Derneğin 35 şubesi, Gençlik Meclisinin çalışmalarının yerel düzeyde yaygınlaştırılması, farklı illerde yaşayan kör ve az gören gençlere ulaşılması ve yerel sorunların ulusal savunuculuk gündemine taşınması açısından önemli iç paydaşlardır. Stratejik planın erişilebilir formatlarda şubelere ulaştırılması ve şubelerdeki gençlerin planı izleyebilmesi, çalışmaların ülke genelinde sahiplenilmesine katkı sağlayacaktır.</w:t>
      </w:r>
    </w:p>
    <w:p w14:paraId="04FE8CEF"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Şubelerin; yerel düzeyde gençlere ulaşma, faaliyetleri duyurma, gençlerin katılımını destekleme, yerel kamu kurumlarıyla ilişki kurma ve yerelde karşılaşılan hak ihlalleri hakkında bilgi aktarma rolleri bulunmaktadır. Şubeler arasında kapasite ve katılım farklılıkları olabileceğinden, iletişim ve koordinasyon süreçlerinin ortak standartlara dayalı biçimde yürütülmesi önem taşımaktadır.</w:t>
      </w:r>
    </w:p>
    <w:p w14:paraId="34716792" w14:textId="77777777" w:rsidR="007E3E9E" w:rsidRPr="00953E3D" w:rsidRDefault="007E3E9E"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26" w:name="_Toc235373917"/>
      <w:r w:rsidRPr="00953E3D">
        <w:rPr>
          <w:rFonts w:ascii="Calibri" w:eastAsia="Times New Roman" w:hAnsi="Calibri" w:cs="Calibri"/>
          <w:b/>
          <w:bCs/>
          <w:kern w:val="0"/>
          <w:sz w:val="22"/>
          <w:szCs w:val="22"/>
          <w:lang w:eastAsia="tr-TR"/>
          <w14:ligatures w14:val="none"/>
        </w:rPr>
        <w:t>5.2. Dış Paydaşlar</w:t>
      </w:r>
      <w:bookmarkEnd w:id="26"/>
    </w:p>
    <w:p w14:paraId="7D9F0F19"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7" w:name="_Toc235373918"/>
      <w:r w:rsidRPr="00953E3D">
        <w:rPr>
          <w:rFonts w:ascii="Calibri" w:eastAsia="Times New Roman" w:hAnsi="Calibri" w:cs="Calibri"/>
          <w:b/>
          <w:bCs/>
          <w:kern w:val="0"/>
          <w:sz w:val="22"/>
          <w:szCs w:val="22"/>
          <w:lang w:eastAsia="tr-TR"/>
          <w14:ligatures w14:val="none"/>
        </w:rPr>
        <w:t>Kör ve az gören gençler</w:t>
      </w:r>
      <w:bookmarkEnd w:id="27"/>
    </w:p>
    <w:p w14:paraId="5A1321B9"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Meclisine henüz üye olmayan kör ve az gören gençler, stratejik planın temel dış paydaşları ve potansiyel üyeleridir. Bu gençlerin haklara erişim, eğitim, istihdam, bağımsız yaşam, dijital erişilebilirlik, kültürel yaşama katılım ve karar alma süreçlerinde karşılaştıkları sorunların savunuculuk gündemine yansıtılması gerekmektedir.</w:t>
      </w:r>
    </w:p>
    <w:p w14:paraId="2B01A8E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yalnızca mevcut üyelerin deneyimleriyle sınırlı kalmayacak; farklı bölgelerde yaşayan, örgütlü yapılara erişimi sınırlı olan ve farklı toplumsal koşullardaki gençlerin görüşlerine ulaşacak katılımcı yöntemler geliştirecektir.</w:t>
      </w:r>
    </w:p>
    <w:p w14:paraId="79BA4318"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8" w:name="_Toc235373919"/>
      <w:r w:rsidRPr="00953E3D">
        <w:rPr>
          <w:rFonts w:ascii="Calibri" w:eastAsia="Times New Roman" w:hAnsi="Calibri" w:cs="Calibri"/>
          <w:b/>
          <w:bCs/>
          <w:kern w:val="0"/>
          <w:sz w:val="22"/>
          <w:szCs w:val="22"/>
          <w:lang w:eastAsia="tr-TR"/>
          <w14:ligatures w14:val="none"/>
        </w:rPr>
        <w:t>Engellilik alanında çalışan sivil toplum örgütleri</w:t>
      </w:r>
      <w:bookmarkEnd w:id="28"/>
    </w:p>
    <w:p w14:paraId="79ACD5FE"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alanında çalışan örgütler, ortak hak sorunlarının belirlenmesi, politika izleme, bilgi ve deneyim paylaşımı, ortak kampanya yürütülmesi ve karar alıcılar üzerinde daha güçlü etki oluşturulması bakımından stratejik paydaşlardır. Farklı engel gruplarını temsil eden örgütlerle kurulacak ilişkiler, engelli gençlerin karşılaştığı sorunların kesişimsel bir yaklaşımla ele alınmasına katkı sağlayacaktır.</w:t>
      </w:r>
    </w:p>
    <w:p w14:paraId="769A6F3A"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örgütlerle tematik toplantılar, ortak açıklamalar, politika çalışmaları, kampanyalar ve deneyim paylaşımı faaliyetleri yürütülmesi öngörülmektedir. İş birliklerinde örgütlerin temsil alanlarına ve kurumsal bağımsızlıklarına saygı gösterilecektir.</w:t>
      </w:r>
    </w:p>
    <w:p w14:paraId="1DA9EAF3"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29" w:name="_Toc235373920"/>
      <w:r w:rsidRPr="00953E3D">
        <w:rPr>
          <w:rFonts w:ascii="Calibri" w:eastAsia="Times New Roman" w:hAnsi="Calibri" w:cs="Calibri"/>
          <w:b/>
          <w:bCs/>
          <w:kern w:val="0"/>
          <w:sz w:val="22"/>
          <w:szCs w:val="22"/>
          <w:lang w:eastAsia="tr-TR"/>
          <w14:ligatures w14:val="none"/>
        </w:rPr>
        <w:t>Gençlik örgütleri ve gençlik yapılanmaları</w:t>
      </w:r>
      <w:bookmarkEnd w:id="29"/>
    </w:p>
    <w:p w14:paraId="1AA72EE4"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alanında çalışan sivil toplum kuruluşları, gençlik meclisleri, öğrenci toplulukları ve gençlik ağları; engelli gençlerin genel gençlik politikalarına dâhil edilmesi bakımından önemlidir. Engelli gençlerin sorunlarının yalnızca engellilik alanına özgü bir konu olarak ele alınmaması; eğitim, istihdam, barınma, hareketlilik, dijitalleşme, kültür ve gençlerin karar alma süreçlerine katılımı gibi genel gençlik gündemlerine yansıtılması gerekmektedir.</w:t>
      </w:r>
    </w:p>
    <w:p w14:paraId="1ABEA6AA"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örgütleriyle kurulacak iş birlikleri, kör ve az gören gençlerin farklı gençlik gruplarıyla ortak çalışmalar yürütmesini ve gençlik politikalarında erişilebilirlik perspektifinin güçlenmesini destekleyecektir.</w:t>
      </w:r>
    </w:p>
    <w:p w14:paraId="1F0C8653"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30" w:name="_Toc235373921"/>
      <w:r w:rsidRPr="00953E3D">
        <w:rPr>
          <w:rFonts w:ascii="Calibri" w:eastAsia="Times New Roman" w:hAnsi="Calibri" w:cs="Calibri"/>
          <w:b/>
          <w:bCs/>
          <w:kern w:val="0"/>
          <w:sz w:val="22"/>
          <w:szCs w:val="22"/>
          <w:lang w:eastAsia="tr-TR"/>
          <w14:ligatures w14:val="none"/>
        </w:rPr>
        <w:lastRenderedPageBreak/>
        <w:t>Kamu kurumları ve yerel yönetimler</w:t>
      </w:r>
      <w:bookmarkEnd w:id="30"/>
    </w:p>
    <w:p w14:paraId="3E89EB54"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 ve yerel yönetimler, engelli gençlerin haklarının hayata geçirilmesinde hukuki ve idari sorumluluk taşıyan temel dış paydaşlardır. Bakanlıklar, bağlı kuruluşlar, Türkiye Büyük Millet Meclisinin ilgili komisyonları, yerel yönetimler ve diğer kamu kurumları; mevzuat, politika, hizmet ve bütçe kararları aracılığıyla kör ve az gören gençlerin yaşamlarını doğrudan etkileyebilmektedir.</w:t>
      </w:r>
    </w:p>
    <w:p w14:paraId="4C15D2C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bu kurumlarla hak temelli ve yapıcı bir diyalog geliştirecek; görüşme, yazılı görüş sunma, politika önerisi hazırlama, toplantılara katılma ve uygulamaları izleme araçlarını kullanacaktır. Kamu kurumlarıyla ilişkiler, yalnızca belirli taleplerin iletilmesine değil, karar süreçlerine düzenli ve anlamlı katılım sağlanmasına yönelik yürütülecektir.</w:t>
      </w:r>
    </w:p>
    <w:p w14:paraId="7C44E1C7"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31" w:name="_Toc235373922"/>
      <w:r w:rsidRPr="00953E3D">
        <w:rPr>
          <w:rFonts w:ascii="Calibri" w:eastAsia="Times New Roman" w:hAnsi="Calibri" w:cs="Calibri"/>
          <w:b/>
          <w:bCs/>
          <w:kern w:val="0"/>
          <w:sz w:val="22"/>
          <w:szCs w:val="22"/>
          <w:lang w:eastAsia="tr-TR"/>
          <w14:ligatures w14:val="none"/>
        </w:rPr>
        <w:t>Üniversiteler, akademisyenler ve uzmanlar</w:t>
      </w:r>
      <w:bookmarkEnd w:id="31"/>
    </w:p>
    <w:p w14:paraId="7996914A"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Üniversiteler, araştırma merkezleri, akademisyenler ve alan uzmanları; veri üretme, mevzuat ve politika analizi yapma, eğitim içeriği geliştirme, araştırma yöntemleri oluşturma ve savunuculuk çalışmalarının kanıta dayalı biçimde yürütülmesine katkı sunabilecek paydaşlardır.</w:t>
      </w:r>
    </w:p>
    <w:p w14:paraId="2050C9C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paydaşlarla araştırma, eğitim, danışmanlık, öğrenci katılımı ve ortak etkinlikler temelinde iş birlikleri geliştirilecektir. Uzman katkılarının, kör ve az gören gençlerin deneyimlerinin yerine geçmemesi; gençlerin doğrudan anlatımlarını ve kendi kendini temsil ilkesini desteklemesi esas alınacaktır.</w:t>
      </w:r>
    </w:p>
    <w:p w14:paraId="5659C7E9" w14:textId="77777777" w:rsidR="007E3E9E" w:rsidRPr="00953E3D" w:rsidRDefault="007E3E9E" w:rsidP="00953E3D">
      <w:pPr>
        <w:spacing w:after="0" w:line="20" w:lineRule="atLeast"/>
        <w:jc w:val="both"/>
        <w:outlineLvl w:val="2"/>
        <w:rPr>
          <w:rFonts w:ascii="Calibri" w:eastAsia="Times New Roman" w:hAnsi="Calibri" w:cs="Calibri"/>
          <w:b/>
          <w:bCs/>
          <w:kern w:val="0"/>
          <w:sz w:val="22"/>
          <w:szCs w:val="22"/>
          <w:lang w:eastAsia="tr-TR"/>
          <w14:ligatures w14:val="none"/>
        </w:rPr>
      </w:pPr>
      <w:bookmarkStart w:id="32" w:name="_Toc235373923"/>
      <w:r w:rsidRPr="00953E3D">
        <w:rPr>
          <w:rFonts w:ascii="Calibri" w:eastAsia="Times New Roman" w:hAnsi="Calibri" w:cs="Calibri"/>
          <w:b/>
          <w:bCs/>
          <w:kern w:val="0"/>
          <w:sz w:val="22"/>
          <w:szCs w:val="22"/>
          <w:lang w:eastAsia="tr-TR"/>
          <w14:ligatures w14:val="none"/>
        </w:rPr>
        <w:t>Medya kuruluşları ve dijital iletişim aktörleri</w:t>
      </w:r>
      <w:bookmarkEnd w:id="32"/>
    </w:p>
    <w:p w14:paraId="4D570FB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Geleneksel ve dijital medya kuruluşları, Gençlik Meclisinin savunuculuk mesajlarının kamuoyuna ulaştırılması, hak ihlallerinin görünür kılınması ve engelliliğe ilişkin kalıp yargılarla mücadele edilmesi açısından önemli paydaşlardır. Medya ilişkilerinde yardım, acıma veya kahramanlaştırma temelli söylemler yerine insan hakları, eşitlik ve erişilebilirlik yaklaşımının kullanılması teşvik edilecektir.</w:t>
      </w:r>
    </w:p>
    <w:p w14:paraId="2002795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içerik üreticileri, erişilebilir teknoloji alanında çalışan kişi ve kuruluşlar ile sosyal medya platformları da gençlere ulaşılması ve dijital savunuculuğun yaygınlaştırılması bakımından dikkate alınacaktır.</w:t>
      </w:r>
    </w:p>
    <w:p w14:paraId="19F57EE8" w14:textId="77777777" w:rsidR="007E3E9E" w:rsidRPr="00953E3D" w:rsidRDefault="007E3E9E"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33" w:name="_Toc235373924"/>
      <w:r w:rsidRPr="00953E3D">
        <w:rPr>
          <w:rFonts w:ascii="Calibri" w:eastAsia="Times New Roman" w:hAnsi="Calibri" w:cs="Calibri"/>
          <w:b/>
          <w:bCs/>
          <w:kern w:val="0"/>
          <w:sz w:val="22"/>
          <w:szCs w:val="22"/>
          <w:lang w:eastAsia="tr-TR"/>
          <w14:ligatures w14:val="none"/>
        </w:rPr>
        <w:t>5.3. Paydaşların Etki ve İlgi Düzeyleri</w:t>
      </w:r>
      <w:bookmarkEnd w:id="3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6"/>
        <w:gridCol w:w="1071"/>
        <w:gridCol w:w="1113"/>
        <w:gridCol w:w="3772"/>
      </w:tblGrid>
      <w:tr w:rsidR="007E3E9E" w:rsidRPr="00953E3D" w14:paraId="67979120" w14:textId="77777777">
        <w:trPr>
          <w:tblHeader/>
          <w:tblCellSpacing w:w="15" w:type="dxa"/>
        </w:trPr>
        <w:tc>
          <w:tcPr>
            <w:tcW w:w="0" w:type="auto"/>
            <w:vAlign w:val="center"/>
            <w:hideMark/>
          </w:tcPr>
          <w:p w14:paraId="7A1259A1" w14:textId="77777777" w:rsidR="007E3E9E" w:rsidRPr="00953E3D" w:rsidRDefault="007E3E9E" w:rsidP="00953E3D">
            <w:pPr>
              <w:spacing w:after="0" w:line="20" w:lineRule="atLeast"/>
              <w:jc w:val="both"/>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Paydaş grubu</w:t>
            </w:r>
          </w:p>
        </w:tc>
        <w:tc>
          <w:tcPr>
            <w:tcW w:w="0" w:type="auto"/>
            <w:vAlign w:val="center"/>
            <w:hideMark/>
          </w:tcPr>
          <w:p w14:paraId="2D055D0A" w14:textId="77777777" w:rsidR="007E3E9E" w:rsidRPr="00953E3D" w:rsidRDefault="007E3E9E" w:rsidP="00953E3D">
            <w:pPr>
              <w:spacing w:after="0" w:line="20" w:lineRule="atLeast"/>
              <w:jc w:val="both"/>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Etki düzeyi</w:t>
            </w:r>
          </w:p>
        </w:tc>
        <w:tc>
          <w:tcPr>
            <w:tcW w:w="0" w:type="auto"/>
            <w:vAlign w:val="center"/>
            <w:hideMark/>
          </w:tcPr>
          <w:p w14:paraId="41CF23AC" w14:textId="77777777" w:rsidR="007E3E9E" w:rsidRPr="00953E3D" w:rsidRDefault="007E3E9E" w:rsidP="00953E3D">
            <w:pPr>
              <w:spacing w:after="0" w:line="20" w:lineRule="atLeast"/>
              <w:jc w:val="both"/>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İlgi düzeyi</w:t>
            </w:r>
          </w:p>
        </w:tc>
        <w:tc>
          <w:tcPr>
            <w:tcW w:w="0" w:type="auto"/>
            <w:vAlign w:val="center"/>
            <w:hideMark/>
          </w:tcPr>
          <w:p w14:paraId="42984B8F" w14:textId="77777777" w:rsidR="007E3E9E" w:rsidRPr="00953E3D" w:rsidRDefault="007E3E9E" w:rsidP="00953E3D">
            <w:pPr>
              <w:spacing w:after="0" w:line="20" w:lineRule="atLeast"/>
              <w:jc w:val="both"/>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Temel ilişki yaklaşımı</w:t>
            </w:r>
          </w:p>
        </w:tc>
      </w:tr>
      <w:tr w:rsidR="007E3E9E" w:rsidRPr="00953E3D" w14:paraId="7A11E6D7" w14:textId="77777777">
        <w:trPr>
          <w:tblCellSpacing w:w="15" w:type="dxa"/>
        </w:trPr>
        <w:tc>
          <w:tcPr>
            <w:tcW w:w="0" w:type="auto"/>
            <w:vAlign w:val="center"/>
            <w:hideMark/>
          </w:tcPr>
          <w:p w14:paraId="3CA7733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üyeleri</w:t>
            </w:r>
          </w:p>
        </w:tc>
        <w:tc>
          <w:tcPr>
            <w:tcW w:w="0" w:type="auto"/>
            <w:vAlign w:val="center"/>
            <w:hideMark/>
          </w:tcPr>
          <w:p w14:paraId="7EFB9862"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1511E98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6B38B8AE"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Karar alma ve uygulamaya doğrudan katılım</w:t>
            </w:r>
          </w:p>
        </w:tc>
      </w:tr>
      <w:tr w:rsidR="007E3E9E" w:rsidRPr="00953E3D" w14:paraId="4510CBC9" w14:textId="77777777">
        <w:trPr>
          <w:tblCellSpacing w:w="15" w:type="dxa"/>
        </w:trPr>
        <w:tc>
          <w:tcPr>
            <w:tcW w:w="0" w:type="auto"/>
            <w:vAlign w:val="center"/>
            <w:hideMark/>
          </w:tcPr>
          <w:p w14:paraId="1BD1BB39"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yönetim yapısı</w:t>
            </w:r>
          </w:p>
        </w:tc>
        <w:tc>
          <w:tcPr>
            <w:tcW w:w="0" w:type="auto"/>
            <w:vAlign w:val="center"/>
            <w:hideMark/>
          </w:tcPr>
          <w:p w14:paraId="58082996"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4C303BF4"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7178DF06"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Sürekli koordinasyon ve sorumluluk paylaşımı</w:t>
            </w:r>
          </w:p>
        </w:tc>
      </w:tr>
      <w:tr w:rsidR="007E3E9E" w:rsidRPr="00953E3D" w14:paraId="063DA090" w14:textId="77777777">
        <w:trPr>
          <w:tblCellSpacing w:w="15" w:type="dxa"/>
        </w:trPr>
        <w:tc>
          <w:tcPr>
            <w:tcW w:w="0" w:type="auto"/>
            <w:vAlign w:val="center"/>
            <w:hideMark/>
          </w:tcPr>
          <w:p w14:paraId="3066B95C"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İzleme Kurulu</w:t>
            </w:r>
          </w:p>
        </w:tc>
        <w:tc>
          <w:tcPr>
            <w:tcW w:w="0" w:type="auto"/>
            <w:vAlign w:val="center"/>
            <w:hideMark/>
          </w:tcPr>
          <w:p w14:paraId="6FE1C201"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42DC9A6C"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241CF70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izleme, değerlendirme ve raporlama</w:t>
            </w:r>
          </w:p>
        </w:tc>
      </w:tr>
      <w:tr w:rsidR="007E3E9E" w:rsidRPr="00953E3D" w14:paraId="5D2574C2" w14:textId="77777777">
        <w:trPr>
          <w:tblCellSpacing w:w="15" w:type="dxa"/>
        </w:trPr>
        <w:tc>
          <w:tcPr>
            <w:tcW w:w="0" w:type="auto"/>
            <w:vAlign w:val="center"/>
            <w:hideMark/>
          </w:tcPr>
          <w:p w14:paraId="05455FB3"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Körler Derneği Genel Merkezi</w:t>
            </w:r>
          </w:p>
        </w:tc>
        <w:tc>
          <w:tcPr>
            <w:tcW w:w="0" w:type="auto"/>
            <w:vAlign w:val="center"/>
            <w:hideMark/>
          </w:tcPr>
          <w:p w14:paraId="5175100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12F48049"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48EA3CA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Kurumsal destek ve karşılıklı bilgi paylaşımı</w:t>
            </w:r>
          </w:p>
        </w:tc>
      </w:tr>
      <w:tr w:rsidR="007E3E9E" w:rsidRPr="00953E3D" w14:paraId="1ECEEB27" w14:textId="77777777">
        <w:trPr>
          <w:tblCellSpacing w:w="15" w:type="dxa"/>
        </w:trPr>
        <w:tc>
          <w:tcPr>
            <w:tcW w:w="0" w:type="auto"/>
            <w:vAlign w:val="center"/>
            <w:hideMark/>
          </w:tcPr>
          <w:p w14:paraId="00FD291F"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Dernek şubeleri</w:t>
            </w:r>
          </w:p>
        </w:tc>
        <w:tc>
          <w:tcPr>
            <w:tcW w:w="0" w:type="auto"/>
            <w:vAlign w:val="center"/>
            <w:hideMark/>
          </w:tcPr>
          <w:p w14:paraId="0B1F3A4B"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480C134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124C93C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Yerel katılım, veri aktarımı ve yaygınlaştırma</w:t>
            </w:r>
          </w:p>
        </w:tc>
      </w:tr>
      <w:tr w:rsidR="007E3E9E" w:rsidRPr="00953E3D" w14:paraId="3662971F" w14:textId="77777777">
        <w:trPr>
          <w:tblCellSpacing w:w="15" w:type="dxa"/>
        </w:trPr>
        <w:tc>
          <w:tcPr>
            <w:tcW w:w="0" w:type="auto"/>
            <w:vAlign w:val="center"/>
            <w:hideMark/>
          </w:tcPr>
          <w:p w14:paraId="031FFC2E"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w:t>
            </w:r>
          </w:p>
        </w:tc>
        <w:tc>
          <w:tcPr>
            <w:tcW w:w="0" w:type="auto"/>
            <w:vAlign w:val="center"/>
            <w:hideMark/>
          </w:tcPr>
          <w:p w14:paraId="7D1A2F59"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w:t>
            </w:r>
          </w:p>
        </w:tc>
        <w:tc>
          <w:tcPr>
            <w:tcW w:w="0" w:type="auto"/>
            <w:vAlign w:val="center"/>
            <w:hideMark/>
          </w:tcPr>
          <w:p w14:paraId="709763D7"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7ADE1F4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bilgilendirme ve katılım mekanizmaları</w:t>
            </w:r>
          </w:p>
        </w:tc>
      </w:tr>
      <w:tr w:rsidR="007E3E9E" w:rsidRPr="00953E3D" w14:paraId="25AF502F" w14:textId="77777777">
        <w:trPr>
          <w:tblCellSpacing w:w="15" w:type="dxa"/>
        </w:trPr>
        <w:tc>
          <w:tcPr>
            <w:tcW w:w="0" w:type="auto"/>
            <w:vAlign w:val="center"/>
            <w:hideMark/>
          </w:tcPr>
          <w:p w14:paraId="7F4C603E"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w:t>
            </w:r>
          </w:p>
        </w:tc>
        <w:tc>
          <w:tcPr>
            <w:tcW w:w="0" w:type="auto"/>
            <w:vAlign w:val="center"/>
            <w:hideMark/>
          </w:tcPr>
          <w:p w14:paraId="30151E84"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35406853"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Değişken</w:t>
            </w:r>
          </w:p>
        </w:tc>
        <w:tc>
          <w:tcPr>
            <w:tcW w:w="0" w:type="auto"/>
            <w:vAlign w:val="center"/>
            <w:hideMark/>
          </w:tcPr>
          <w:p w14:paraId="02EEFEB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diyalog, politika önerisi ve izleme</w:t>
            </w:r>
          </w:p>
        </w:tc>
      </w:tr>
      <w:tr w:rsidR="007E3E9E" w:rsidRPr="00953E3D" w14:paraId="596F709A" w14:textId="77777777">
        <w:trPr>
          <w:tblCellSpacing w:w="15" w:type="dxa"/>
        </w:trPr>
        <w:tc>
          <w:tcPr>
            <w:tcW w:w="0" w:type="auto"/>
            <w:vAlign w:val="center"/>
            <w:hideMark/>
          </w:tcPr>
          <w:p w14:paraId="51A3E56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Yerel yönetimler</w:t>
            </w:r>
          </w:p>
        </w:tc>
        <w:tc>
          <w:tcPr>
            <w:tcW w:w="0" w:type="auto"/>
            <w:vAlign w:val="center"/>
            <w:hideMark/>
          </w:tcPr>
          <w:p w14:paraId="17A4987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2079738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Değişken</w:t>
            </w:r>
          </w:p>
        </w:tc>
        <w:tc>
          <w:tcPr>
            <w:tcW w:w="0" w:type="auto"/>
            <w:vAlign w:val="center"/>
            <w:hideMark/>
          </w:tcPr>
          <w:p w14:paraId="6E51F6A1"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Yerel savunuculuk ve uygulama iş birlikleri</w:t>
            </w:r>
          </w:p>
        </w:tc>
      </w:tr>
      <w:tr w:rsidR="007E3E9E" w:rsidRPr="00953E3D" w14:paraId="7373EFD3" w14:textId="77777777">
        <w:trPr>
          <w:tblCellSpacing w:w="15" w:type="dxa"/>
        </w:trPr>
        <w:tc>
          <w:tcPr>
            <w:tcW w:w="0" w:type="auto"/>
            <w:vAlign w:val="center"/>
            <w:hideMark/>
          </w:tcPr>
          <w:p w14:paraId="233FB65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örgütleri</w:t>
            </w:r>
          </w:p>
        </w:tc>
        <w:tc>
          <w:tcPr>
            <w:tcW w:w="0" w:type="auto"/>
            <w:vAlign w:val="center"/>
            <w:hideMark/>
          </w:tcPr>
          <w:p w14:paraId="5E43CF45"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6A7380D3"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w:t>
            </w:r>
          </w:p>
        </w:tc>
        <w:tc>
          <w:tcPr>
            <w:tcW w:w="0" w:type="auto"/>
            <w:vAlign w:val="center"/>
            <w:hideMark/>
          </w:tcPr>
          <w:p w14:paraId="6C221B08"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Ortak savunuculuk ve deneyim paylaşımı</w:t>
            </w:r>
          </w:p>
        </w:tc>
      </w:tr>
      <w:tr w:rsidR="007E3E9E" w:rsidRPr="00953E3D" w14:paraId="04CBDB55" w14:textId="77777777">
        <w:trPr>
          <w:tblCellSpacing w:w="15" w:type="dxa"/>
        </w:trPr>
        <w:tc>
          <w:tcPr>
            <w:tcW w:w="0" w:type="auto"/>
            <w:vAlign w:val="center"/>
            <w:hideMark/>
          </w:tcPr>
          <w:p w14:paraId="41C45D79"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örgütleri</w:t>
            </w:r>
          </w:p>
        </w:tc>
        <w:tc>
          <w:tcPr>
            <w:tcW w:w="0" w:type="auto"/>
            <w:vAlign w:val="center"/>
            <w:hideMark/>
          </w:tcPr>
          <w:p w14:paraId="2542D37C"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w:t>
            </w:r>
          </w:p>
        </w:tc>
        <w:tc>
          <w:tcPr>
            <w:tcW w:w="0" w:type="auto"/>
            <w:vAlign w:val="center"/>
            <w:hideMark/>
          </w:tcPr>
          <w:p w14:paraId="0FB7FE70"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20A8BF9E"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Kapsayıcı gençlik politikaları için iş birliği</w:t>
            </w:r>
          </w:p>
        </w:tc>
      </w:tr>
      <w:tr w:rsidR="007E3E9E" w:rsidRPr="00953E3D" w14:paraId="79209918" w14:textId="77777777">
        <w:trPr>
          <w:tblCellSpacing w:w="15" w:type="dxa"/>
        </w:trPr>
        <w:tc>
          <w:tcPr>
            <w:tcW w:w="0" w:type="auto"/>
            <w:vAlign w:val="center"/>
            <w:hideMark/>
          </w:tcPr>
          <w:p w14:paraId="1BA9F192"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Üniversiteler ve uzmanlar</w:t>
            </w:r>
          </w:p>
        </w:tc>
        <w:tc>
          <w:tcPr>
            <w:tcW w:w="0" w:type="auto"/>
            <w:vAlign w:val="center"/>
            <w:hideMark/>
          </w:tcPr>
          <w:p w14:paraId="61A52F86"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w:t>
            </w:r>
          </w:p>
        </w:tc>
        <w:tc>
          <w:tcPr>
            <w:tcW w:w="0" w:type="auto"/>
            <w:vAlign w:val="center"/>
            <w:hideMark/>
          </w:tcPr>
          <w:p w14:paraId="191D1E72"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0D25AB12"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Araştırma, eğitim ve teknik katkı</w:t>
            </w:r>
          </w:p>
        </w:tc>
      </w:tr>
      <w:tr w:rsidR="007E3E9E" w:rsidRPr="00953E3D" w14:paraId="0ECB1EEF" w14:textId="77777777">
        <w:trPr>
          <w:tblCellSpacing w:w="15" w:type="dxa"/>
        </w:trPr>
        <w:tc>
          <w:tcPr>
            <w:tcW w:w="0" w:type="auto"/>
            <w:vAlign w:val="center"/>
            <w:hideMark/>
          </w:tcPr>
          <w:p w14:paraId="729E1976"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Medya ve dijital aktörler</w:t>
            </w:r>
          </w:p>
        </w:tc>
        <w:tc>
          <w:tcPr>
            <w:tcW w:w="0" w:type="auto"/>
            <w:vAlign w:val="center"/>
            <w:hideMark/>
          </w:tcPr>
          <w:p w14:paraId="3643CBDD"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61F0AAD6"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Değişken</w:t>
            </w:r>
          </w:p>
        </w:tc>
        <w:tc>
          <w:tcPr>
            <w:tcW w:w="0" w:type="auto"/>
            <w:vAlign w:val="center"/>
            <w:hideMark/>
          </w:tcPr>
          <w:p w14:paraId="68D6AD81"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temelli iletişim ve görünürlük</w:t>
            </w:r>
          </w:p>
        </w:tc>
      </w:tr>
    </w:tbl>
    <w:p w14:paraId="216E6DF9" w14:textId="77777777" w:rsidR="007E3E9E" w:rsidRPr="00953E3D" w:rsidRDefault="007E3E9E" w:rsidP="00953E3D">
      <w:pPr>
        <w:spacing w:after="0" w:line="20" w:lineRule="atLeast"/>
        <w:jc w:val="both"/>
        <w:outlineLvl w:val="1"/>
        <w:rPr>
          <w:rFonts w:ascii="Calibri" w:eastAsia="Times New Roman" w:hAnsi="Calibri" w:cs="Calibri"/>
          <w:b/>
          <w:bCs/>
          <w:kern w:val="0"/>
          <w:sz w:val="22"/>
          <w:szCs w:val="22"/>
          <w:lang w:eastAsia="tr-TR"/>
          <w14:ligatures w14:val="none"/>
        </w:rPr>
      </w:pPr>
      <w:bookmarkStart w:id="34" w:name="_Toc235373925"/>
      <w:r w:rsidRPr="00953E3D">
        <w:rPr>
          <w:rFonts w:ascii="Calibri" w:eastAsia="Times New Roman" w:hAnsi="Calibri" w:cs="Calibri"/>
          <w:b/>
          <w:bCs/>
          <w:kern w:val="0"/>
          <w:sz w:val="22"/>
          <w:szCs w:val="22"/>
          <w:lang w:eastAsia="tr-TR"/>
          <w14:ligatures w14:val="none"/>
        </w:rPr>
        <w:lastRenderedPageBreak/>
        <w:t>5.4. Paydaş Katılımının Temel İlkeleri</w:t>
      </w:r>
      <w:bookmarkEnd w:id="34"/>
    </w:p>
    <w:p w14:paraId="247DB74F"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Paydaşlarla kurulacak ilişkilerde süreklilik, karşılıklılık, erişilebilirlik ve şeffaflık esas alınacaktır. Paydaş katılımı yalnızca faaliyetlere davet veya bilgi paylaşımıyla sınırlı tutulmayacak; ihtiyaçların belirlenmesi, politika önerilerinin hazırlanması, uygulamaların değerlendirilmesi ve sonuçların yaygınlaştırılması aşamalarını kapsayacaktır.</w:t>
      </w:r>
    </w:p>
    <w:p w14:paraId="05EE20FA" w14:textId="77777777" w:rsidR="007E3E9E" w:rsidRPr="00953E3D"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Bütün toplantı, belge ve dijital iletişim süreçlerinde erişilebilirlik gözetilecek; özellikle kör ve az gören gençlerin bilgiye zamanında ulaşması ve görüşlerini bağımsız biçimde ifade etmesi sağlanacaktır. İş birliklerinde tarafların görev ve sorumlulukları açık biçimde belirlenecek, ortak çalışmaların sonuçları kayıt altına alınacak ve Gençlik Meclisi üyeleriyle paylaşılacaktır.</w:t>
      </w:r>
    </w:p>
    <w:p w14:paraId="1B73D10B" w14:textId="77777777" w:rsidR="007E3E9E" w:rsidRDefault="007E3E9E" w:rsidP="00953E3D">
      <w:pPr>
        <w:spacing w:after="0" w:line="20" w:lineRule="atLeast"/>
        <w:jc w:val="both"/>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 analizi, plan dönemi boyunca sabit kalacak bir liste olarak görülmeyecektir. Yeni politika gündemleri, kurumsal değişiklikler, ortaya çıkan ihtiyaçlar ve iş birliği olanakları doğrultusunda paydaş haritası yılda en az bir kez gözden geçirilecek ve gerekli güncellemeler yapılacaktır.</w:t>
      </w:r>
    </w:p>
    <w:p w14:paraId="4CA8593F" w14:textId="77777777" w:rsidR="00953E3D" w:rsidRPr="00953E3D" w:rsidRDefault="00953E3D" w:rsidP="00953E3D">
      <w:pPr>
        <w:spacing w:after="0" w:line="20" w:lineRule="atLeast"/>
        <w:jc w:val="both"/>
        <w:rPr>
          <w:rFonts w:ascii="Calibri" w:eastAsia="Times New Roman" w:hAnsi="Calibri" w:cs="Calibri"/>
          <w:kern w:val="0"/>
          <w:sz w:val="22"/>
          <w:szCs w:val="22"/>
          <w:lang w:eastAsia="tr-TR"/>
          <w14:ligatures w14:val="none"/>
        </w:rPr>
      </w:pPr>
    </w:p>
    <w:p w14:paraId="46347CB7" w14:textId="77777777" w:rsidR="007E3E9E" w:rsidRPr="00953E3D" w:rsidRDefault="007E3E9E" w:rsidP="00953E3D">
      <w:pPr>
        <w:spacing w:after="0" w:line="20" w:lineRule="atLeast"/>
        <w:jc w:val="both"/>
        <w:rPr>
          <w:rFonts w:ascii="Calibri" w:hAnsi="Calibri" w:cs="Calibri"/>
          <w:sz w:val="22"/>
          <w:szCs w:val="22"/>
        </w:rPr>
      </w:pPr>
    </w:p>
    <w:p w14:paraId="27385197" w14:textId="389F8920" w:rsidR="007E3E9E" w:rsidRPr="00953E3D" w:rsidRDefault="007E3E9E" w:rsidP="00953E3D">
      <w:pPr>
        <w:pStyle w:val="Balk1"/>
        <w:rPr>
          <w:rFonts w:eastAsia="Times New Roman"/>
          <w:b/>
          <w:bCs/>
          <w:sz w:val="30"/>
          <w:szCs w:val="30"/>
          <w:lang w:eastAsia="tr-TR"/>
        </w:rPr>
      </w:pPr>
      <w:bookmarkStart w:id="35" w:name="_Toc235373926"/>
      <w:r w:rsidRPr="00953E3D">
        <w:rPr>
          <w:rFonts w:eastAsia="Times New Roman"/>
          <w:b/>
          <w:bCs/>
          <w:sz w:val="30"/>
          <w:szCs w:val="30"/>
          <w:lang w:eastAsia="tr-TR"/>
        </w:rPr>
        <w:t>6. İhtiyaç Analizi ve GZFT</w:t>
      </w:r>
      <w:r w:rsidR="00953E3D" w:rsidRPr="00953E3D">
        <w:rPr>
          <w:rFonts w:eastAsia="Times New Roman"/>
          <w:b/>
          <w:bCs/>
          <w:sz w:val="30"/>
          <w:szCs w:val="30"/>
          <w:lang w:eastAsia="tr-TR"/>
        </w:rPr>
        <w:t xml:space="preserve"> (SWOT)</w:t>
      </w:r>
      <w:r w:rsidRPr="00953E3D">
        <w:rPr>
          <w:rFonts w:eastAsia="Times New Roman"/>
          <w:b/>
          <w:bCs/>
          <w:sz w:val="30"/>
          <w:szCs w:val="30"/>
          <w:lang w:eastAsia="tr-TR"/>
        </w:rPr>
        <w:t xml:space="preserve"> Analizi</w:t>
      </w:r>
      <w:bookmarkEnd w:id="35"/>
    </w:p>
    <w:p w14:paraId="369ECBE6"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2026–2029 dönemine yönelik ihtiyaçları; Ankara’da 30 kişinin katılımıyla gerçekleştirilen iki günlük Stratejik Plan Hazırlama Çalıştayında yapılan değerlendirmeler, Gençlik Meclisinin mevcut çalışma deneyimi ve proje başvurusunda tanımlanan kurumsal gelişim alanları temelinde belirlenmiştir. İhtiyaç analizi, yalnızca mevcut eksikliklerin tespit edilmesi amacıyla değil, Gençlik Meclisinin sahip olduğu kapasitenin daha etkili kullanılmasını sağlayacak öncelikli gelişim alanlarının ortaya konulması amacıyla hazırlanmıştır.</w:t>
      </w:r>
    </w:p>
    <w:p w14:paraId="0500F95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Yapılan değerlendirmeler, Gençlik Meclisinin kör ve az gören gençlerin hak temelli savunuculuk süreçlerine katılımı açısından önemli bir potansiyele sahip olduğunu; ancak bu potansiyelin kurumsal, sürdürülebilir ve ölçülebilir sonuçlara dönüştürülmesi için stratejik planlama, örgütsel yapılanma, savunuculuk, iletişim, iş birliği ve izleme kapasitesinin güçlendirilmesine ihtiyaç bulunduğunu göstermektedir. Proje başvurusunda da orta ve uzun vadeli hedeflerin yeterince tanımlanmaması, faaliyetlerin kişilere bağlı yürütülmesi, izleme ve değerlendirme mekanizmalarının yapılandırılmamış olması ve ulusal politika süreçlerine katılım kapasitesinin sınırlı kalması temel gelişim alanları olarak tanımlanmıştır.</w:t>
      </w:r>
    </w:p>
    <w:p w14:paraId="11696C33"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36" w:name="_Toc235373927"/>
      <w:r w:rsidRPr="00953E3D">
        <w:rPr>
          <w:rFonts w:ascii="Calibri" w:eastAsia="Times New Roman" w:hAnsi="Calibri" w:cs="Calibri"/>
          <w:b/>
          <w:bCs/>
          <w:kern w:val="0"/>
          <w:sz w:val="22"/>
          <w:szCs w:val="22"/>
          <w:lang w:eastAsia="tr-TR"/>
          <w14:ligatures w14:val="none"/>
        </w:rPr>
        <w:t>6.1. Stratejik Yön ve Planlama İhtiyacı</w:t>
      </w:r>
      <w:bookmarkEnd w:id="36"/>
    </w:p>
    <w:p w14:paraId="146896DA"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öncelikli ihtiyaçlarından biri, yürüttüğü çalışmaların ortak bir vizyon, misyon ve orta vadeli hedefler doğrultusunda planlanmasıdır. Dönemsel ihtiyaçlara veya ortaya çıkan gündemlere göre faaliyet yürütülmesi, güncel sorunlara hızlı tepki verilmesini sağlamakla birlikte, çalışmalar arasında süreklilik kurulmasını ve uzun vadeli sonuçların takip edilmesini zorlaştırabilmektedir.</w:t>
      </w:r>
    </w:p>
    <w:p w14:paraId="0B6FF72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nedenle Gençlik Meclisinin hangi hak alanlarında öncelikli olarak çalışacağı, hangi değişimleri gerçekleştirmeyi hedeflediği, hangi araçları kullanacağı ve bu süreçlerde kimlerin sorumluluk üstleneceği açık biçimde tanımlanmalıdır. Yıllık çalışma programlarının stratejik amaç ve hedeflerle ilişkilendirilmesi, kaynakların önceliklere göre yönlendirilmesini ve faaliyetlerin birbirini tamamlayan bir yapı içinde yürütülmesini sağlayacaktır.</w:t>
      </w:r>
    </w:p>
    <w:p w14:paraId="61683681"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37" w:name="_Toc235373928"/>
      <w:r w:rsidRPr="00953E3D">
        <w:rPr>
          <w:rFonts w:ascii="Calibri" w:eastAsia="Times New Roman" w:hAnsi="Calibri" w:cs="Calibri"/>
          <w:b/>
          <w:bCs/>
          <w:kern w:val="0"/>
          <w:sz w:val="22"/>
          <w:szCs w:val="22"/>
          <w:lang w:eastAsia="tr-TR"/>
          <w14:ligatures w14:val="none"/>
        </w:rPr>
        <w:t>6.2. Örgütsel Yapı ve Kurumsal Süreklilik İhtiyacı</w:t>
      </w:r>
      <w:bookmarkEnd w:id="37"/>
    </w:p>
    <w:p w14:paraId="75FFCF5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üyelerin gönüllü katılımına dayanması, yapının dinamizmini ve sahiplenilmesini destekleyen önemli bir özelliktir. Bununla birlikte çalışma yöntemlerinin, görev dağılımlarının ve karar alma süreçlerinin yeterince tanımlanmaması durumunda faaliyetlerin belirli kişilerin bilgi, deneyim ve zamanına bağlı hâle gelmesi riski bulunmaktadır.</w:t>
      </w:r>
    </w:p>
    <w:p w14:paraId="71C18289"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Kurumsal sürekliliğin sağlanması için yönetim ve koordinasyon görevlerinin açık biçimde belirlenmesi, çalışma gruplarının işleyiş esaslarının oluşturulması, alınan kararların kayıt altına alınması ve yeni üyelere düzenli bilgi aktarılması gerekmektedir. Üyelerin değişmesi veya sorumluluk alan kişilerin </w:t>
      </w:r>
      <w:r w:rsidRPr="00953E3D">
        <w:rPr>
          <w:rFonts w:ascii="Calibri" w:eastAsia="Times New Roman" w:hAnsi="Calibri" w:cs="Calibri"/>
          <w:kern w:val="0"/>
          <w:sz w:val="22"/>
          <w:szCs w:val="22"/>
          <w:lang w:eastAsia="tr-TR"/>
          <w14:ligatures w14:val="none"/>
        </w:rPr>
        <w:lastRenderedPageBreak/>
        <w:t>görevlerinden ayrılması durumunda çalışmaların kesintiye uğramaması için kurumsal hafıza mekanizmalarının geliştirilmesi önemlidir.</w:t>
      </w:r>
    </w:p>
    <w:p w14:paraId="27B9A474"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Toplantı tutanakları, faaliyet raporları, görev takip çizelgeleri, erişilebilir dijital arşivler ve devir-teslim uygulamaları bu ihtiyacın karşılanmasında kullanılabilecek temel araçlardır.</w:t>
      </w:r>
    </w:p>
    <w:p w14:paraId="17E6B229"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38" w:name="_Toc235373929"/>
      <w:r w:rsidRPr="00953E3D">
        <w:rPr>
          <w:rFonts w:ascii="Calibri" w:eastAsia="Times New Roman" w:hAnsi="Calibri" w:cs="Calibri"/>
          <w:b/>
          <w:bCs/>
          <w:kern w:val="0"/>
          <w:sz w:val="22"/>
          <w:szCs w:val="22"/>
          <w:lang w:eastAsia="tr-TR"/>
          <w14:ligatures w14:val="none"/>
        </w:rPr>
        <w:t>6.3. Üye Katılımının Güçlendirilmesi İhtiyacı</w:t>
      </w:r>
      <w:bookmarkEnd w:id="38"/>
    </w:p>
    <w:p w14:paraId="084D955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hak temelli yapısının korunabilmesi, üyelerin yalnızca faaliyetlere katılmasıyla değil, kararların hazırlanması, uygulanması ve değerlendirilmesi süreçlerinde etkin rol üstlenmesiyle mümkündür. Türkiye’nin farklı illerinde yaşayan gençlerin toplantılara düzenli katılımı; coğrafi uzaklıklar, eğitim ve çalışma yaşamından kaynaklanan zaman sınırlılıkları, dijital araçlara erişim farklılıkları ve şubeler arasındaki kapasite değişiklikleri nedeniyle zorlaşabilmektedir.</w:t>
      </w:r>
    </w:p>
    <w:p w14:paraId="23668777"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nedenle yüz yüze ve çevrim içi katılım yöntemlerinin birlikte kullanılması, toplantı tarihlerinin önceden duyurulması, belgelerin erişilebilir biçimde paylaşılması ve üyelerin farklı sorumluluk düzeylerinde katkı sunabileceği esnek mekanizmaların oluşturulması gerekmektedir. Kadınların, farklı şehirlerde yaşayan gençlerin, yeni üyelerin ve karar alma mekanizmalarında yeterince temsil edilmeyen grupların katılımını destekleyen önlemler alınmalıdır.</w:t>
      </w:r>
    </w:p>
    <w:p w14:paraId="2F67B2CE"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Katılım mekanizmalarının yalnızca görüş alma düzeyinde kalmaması; üyelerin gündem önerme, karar süreçlerine katılma, çalışma gruplarında görev üstlenme ve uygulamaları denetleme haklarını kapsaması gerekmektedir.</w:t>
      </w:r>
    </w:p>
    <w:p w14:paraId="384342C2"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39" w:name="_Toc235373930"/>
      <w:r w:rsidRPr="00953E3D">
        <w:rPr>
          <w:rFonts w:ascii="Calibri" w:eastAsia="Times New Roman" w:hAnsi="Calibri" w:cs="Calibri"/>
          <w:b/>
          <w:bCs/>
          <w:kern w:val="0"/>
          <w:sz w:val="22"/>
          <w:szCs w:val="22"/>
          <w:lang w:eastAsia="tr-TR"/>
          <w14:ligatures w14:val="none"/>
        </w:rPr>
        <w:t>6.4. Savunuculuk ve Politika Üretme Kapasitesi İhtiyacı</w:t>
      </w:r>
      <w:bookmarkEnd w:id="39"/>
    </w:p>
    <w:p w14:paraId="0764CF9E"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temel gelişim alanlarından biri, kör ve az gören gençlerin yaşadığı sorunları sistematik biçimde politika önerilerine dönüştürebilecek savunuculuk kapasitesinin oluşturulmasıdır. Mevzuat ve politika belgelerinin düzenli izlenmesi, hak ihlallerinin belgelenmesi, ilgili kamu kurumlarının görev ve sorumluluklarının analiz edilmesi ve kanıta dayalı talepler geliştirilmesi bu kapasitenin temel unsurlarıdır.</w:t>
      </w:r>
    </w:p>
    <w:p w14:paraId="417D8A49"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Üyelerin hak temelli yaklaşım, mevzuat okuryazarlığı, politika analizi, savunuculuk planlaması, kamu kurumlarıyla iletişim, kampanya geliştirme, raporlama ve dijital savunuculuk konularındaki bilgi ve becerilerinin desteklenmesi gerekmektedir. Gençlik Meclisinin yalnızca sorunları dile getiren değil, uygulanabilir çözüm önerileri geliştiren ve bu önerilerin kamu politikalarına yansımasını takip eden bir yapıya dönüşmesi amaçlanmaktadır.</w:t>
      </w:r>
    </w:p>
    <w:p w14:paraId="082EDA9B"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Başvuru belgesinde de ulusal ve yerel karar alma süreçlerine katılım, politika belgeleri üretme ve hak ihlallerine karşı daha güçlü savunuculuk yürütme kapasitesinin geliştirilmesi temel hedefler arasında gösterilmiştir.</w:t>
      </w:r>
    </w:p>
    <w:p w14:paraId="088515BF"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0" w:name="_Toc235373931"/>
      <w:r w:rsidRPr="00953E3D">
        <w:rPr>
          <w:rFonts w:ascii="Calibri" w:eastAsia="Times New Roman" w:hAnsi="Calibri" w:cs="Calibri"/>
          <w:b/>
          <w:bCs/>
          <w:kern w:val="0"/>
          <w:sz w:val="22"/>
          <w:szCs w:val="22"/>
          <w:lang w:eastAsia="tr-TR"/>
          <w14:ligatures w14:val="none"/>
        </w:rPr>
        <w:t>6.5. İletişim ve Erişilebilir Bilgi Paylaşımı İhtiyacı</w:t>
      </w:r>
      <w:bookmarkEnd w:id="40"/>
    </w:p>
    <w:p w14:paraId="74A0050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üyeleriyle, şubelerle, kamu kurumlarıyla ve kamuoyuyla düzenli iletişim kurabilmesi için erişilebilir ve planlı bir iletişim sistemine ihtiyaç bulunmaktadır. Toplantı belgeleri, kararlar, duyurular, raporlar ve savunuculuk materyalleri ekran okuyucularla uyumlu biçimde hazırlanmalı; gerektiğinde sesli ve Braille formatlar kullanılmalıdır.</w:t>
      </w:r>
    </w:p>
    <w:p w14:paraId="39ED795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Kurumsal iletişim yalnızca faaliyet duyurularından oluşmamalıdır. Gençlik Meclisinin görüşlerinin, politika önerilerinin, hak temelli mesajlarının ve elde ettiği sonuçların kamuoyuna düzenli biçimde aktarılması gerekmektedir. Web sitesi, e-posta grupları, erişilebilir sosyal medya içerikleri, çevrim içi toplantılar, sesli yayınlar ve dijital bültenler bu süreçte birlikte kullanılabilecek araçlardır.</w:t>
      </w:r>
    </w:p>
    <w:p w14:paraId="6654E76E"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İletişimde kullanılan dilin yardım, acıma veya kahramanlaştırma temelli yaklaşımlardan uzak; eşitlik, insan hakları ve kendi kendini temsil ilkelerine dayalı olması önem taşımaktadır.</w:t>
      </w:r>
    </w:p>
    <w:p w14:paraId="623F4538"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1" w:name="_Toc235373932"/>
      <w:r w:rsidRPr="00953E3D">
        <w:rPr>
          <w:rFonts w:ascii="Calibri" w:eastAsia="Times New Roman" w:hAnsi="Calibri" w:cs="Calibri"/>
          <w:b/>
          <w:bCs/>
          <w:kern w:val="0"/>
          <w:sz w:val="22"/>
          <w:szCs w:val="22"/>
          <w:lang w:eastAsia="tr-TR"/>
          <w14:ligatures w14:val="none"/>
        </w:rPr>
        <w:t>6.6. İş Birliği ve Ağ Kurma İhtiyacı</w:t>
      </w:r>
      <w:bookmarkEnd w:id="41"/>
    </w:p>
    <w:p w14:paraId="304F6284"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karşılaştığı sorunlar eğitim, istihdam, erişilebilirlik, bağımsız yaşam, dijitalleşme, kültür, gençlik politikaları ve siyasal katılım gibi çok sayıda alanla ilişkilidir. Bu nedenle Gençlik Meclisinin savunuculuk çalışmalarını yalnızca kendi kurumsal yapısı içinde yürütmesi yeterli değildir.</w:t>
      </w:r>
    </w:p>
    <w:p w14:paraId="70832E61"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örgütleri, gençlik örgütleri, üniversiteler, meslek kuruluşları, yerel yönetimler ve ilgili kamu kurumlarıyla düzenli iş birliklerinin geliştirilmesi gerekmektedir. Ortak çalışmaların yalnızca tek seferlik etkinliklerle sınırlı kalmaması; bilgi paylaşımı, ortak politika önerileri, kampanyalar, araştırmalar ve izleme faaliyetleri üzerinden sürdürülmesi önemlidir.</w:t>
      </w:r>
    </w:p>
    <w:p w14:paraId="7397239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Altı Nokta Körler Derneğinin Genel Merkezi ve şubeleri, Gençlik Meclisinin farklı illere ulaşması ve yerel sorunları ulusal gündeme taşıması açısından önemli bir kurumsal imkân sunmaktadır. Plan döneminde bu ağın gençlik çalışmaları bakımından daha sistematik kullanılmasına ihtiyaç bulunmaktadır.</w:t>
      </w:r>
    </w:p>
    <w:p w14:paraId="083C53E9"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2" w:name="_Toc235373933"/>
      <w:r w:rsidRPr="00953E3D">
        <w:rPr>
          <w:rFonts w:ascii="Calibri" w:eastAsia="Times New Roman" w:hAnsi="Calibri" w:cs="Calibri"/>
          <w:b/>
          <w:bCs/>
          <w:kern w:val="0"/>
          <w:sz w:val="22"/>
          <w:szCs w:val="22"/>
          <w:lang w:eastAsia="tr-TR"/>
          <w14:ligatures w14:val="none"/>
        </w:rPr>
        <w:t>6.7. İzleme, Değerlendirme ve Hesap Verebilirlik İhtiyacı</w:t>
      </w:r>
      <w:bookmarkEnd w:id="42"/>
    </w:p>
    <w:p w14:paraId="0D6BCA3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Faaliyetlerin gerçekleştirilmiş olması, tek başına stratejik amaçlara ulaşıldığını göstermemektedir. Bu nedenle Gençlik Meclisinin yalnızca faaliyet sayılarını değil, çalışmaların üyeler, kurumlar, politikalar ve uygulamalar üzerindeki sonuçlarını da değerlendirebileceği bir izleme sistemine ihtiyaç bulunmaktadır.</w:t>
      </w:r>
    </w:p>
    <w:p w14:paraId="7B397F23"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Her stratejik hedef için başlangıç durumu, performans göstergeleri, doğrulama kaynakları, sorumlu yapılar ve değerlendirme dönemleri belirlenmelidir. Faaliyetlerin ilerleme düzeyi düzenli olarak takip edilmeli, hedeflerden sapma yaşandığında nedenleri değerlendirilerek gerekli önlemler alınmalıdır.</w:t>
      </w:r>
    </w:p>
    <w:p w14:paraId="67CF55C7"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İzleme Kurulunun oluşturulması, izleme tabloları ve değerlendirme formlarının hazırlanması bu ihtiyacın karşılanmasına yönelik temel mekanizmalardır. İzleme sonuçlarının üyelerle ve ilgili kurumsal yapılarla paylaşılması, Gençlik Meclisinin şeffaflığını ve hesap verebilirliğini güçlendirecektir.</w:t>
      </w:r>
    </w:p>
    <w:p w14:paraId="181A9B12"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3" w:name="_Toc235373934"/>
      <w:r w:rsidRPr="00953E3D">
        <w:rPr>
          <w:rFonts w:ascii="Calibri" w:eastAsia="Times New Roman" w:hAnsi="Calibri" w:cs="Calibri"/>
          <w:b/>
          <w:bCs/>
          <w:kern w:val="0"/>
          <w:sz w:val="22"/>
          <w:szCs w:val="22"/>
          <w:lang w:eastAsia="tr-TR"/>
          <w14:ligatures w14:val="none"/>
        </w:rPr>
        <w:t>6.8. Öncelikli İhtiyaç Alanları</w:t>
      </w:r>
      <w:bookmarkEnd w:id="43"/>
    </w:p>
    <w:p w14:paraId="4FBBCAF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Yapılan değerlendirmeler doğrultusunda Gençlik Meclisinin 2026–2029 dönemindeki öncelikli kurumsal ihtiyaçları aşağıdaki şekilde belirlenmiştir: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6"/>
        <w:gridCol w:w="6816"/>
      </w:tblGrid>
      <w:tr w:rsidR="007E3E9E" w:rsidRPr="00953E3D" w14:paraId="32E6B03D" w14:textId="77777777">
        <w:trPr>
          <w:tblHeader/>
          <w:tblCellSpacing w:w="15" w:type="dxa"/>
        </w:trPr>
        <w:tc>
          <w:tcPr>
            <w:tcW w:w="0" w:type="auto"/>
            <w:vAlign w:val="center"/>
            <w:hideMark/>
          </w:tcPr>
          <w:p w14:paraId="7266663B" w14:textId="77777777" w:rsidR="007E3E9E" w:rsidRPr="00953E3D" w:rsidRDefault="007E3E9E"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Öncelikli ihtiyaç alanı</w:t>
            </w:r>
          </w:p>
        </w:tc>
        <w:tc>
          <w:tcPr>
            <w:tcW w:w="0" w:type="auto"/>
            <w:vAlign w:val="center"/>
            <w:hideMark/>
          </w:tcPr>
          <w:p w14:paraId="5D6CD2FA" w14:textId="77777777" w:rsidR="007E3E9E" w:rsidRPr="00953E3D" w:rsidRDefault="007E3E9E"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Beklenen gelişim</w:t>
            </w:r>
          </w:p>
        </w:tc>
      </w:tr>
      <w:tr w:rsidR="007E3E9E" w:rsidRPr="00953E3D" w14:paraId="18A7834D" w14:textId="77777777">
        <w:trPr>
          <w:tblCellSpacing w:w="15" w:type="dxa"/>
        </w:trPr>
        <w:tc>
          <w:tcPr>
            <w:tcW w:w="0" w:type="auto"/>
            <w:vAlign w:val="center"/>
            <w:hideMark/>
          </w:tcPr>
          <w:p w14:paraId="5703F1D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yön ve planlama</w:t>
            </w:r>
          </w:p>
        </w:tc>
        <w:tc>
          <w:tcPr>
            <w:tcW w:w="0" w:type="auto"/>
            <w:vAlign w:val="center"/>
            <w:hideMark/>
          </w:tcPr>
          <w:p w14:paraId="4D60E113"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Faaliyetlerin ortak amaçlar ve yıllık programlar doğrultusunda yürütülmesi</w:t>
            </w:r>
          </w:p>
        </w:tc>
      </w:tr>
      <w:tr w:rsidR="007E3E9E" w:rsidRPr="00953E3D" w14:paraId="7F269F61" w14:textId="77777777">
        <w:trPr>
          <w:tblCellSpacing w:w="15" w:type="dxa"/>
        </w:trPr>
        <w:tc>
          <w:tcPr>
            <w:tcW w:w="0" w:type="auto"/>
            <w:vAlign w:val="center"/>
            <w:hideMark/>
          </w:tcPr>
          <w:p w14:paraId="6D64DBF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Örgütsel yapı</w:t>
            </w:r>
          </w:p>
        </w:tc>
        <w:tc>
          <w:tcPr>
            <w:tcW w:w="0" w:type="auto"/>
            <w:vAlign w:val="center"/>
            <w:hideMark/>
          </w:tcPr>
          <w:p w14:paraId="51568484"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Görev, yetki ve sorumlulukların açık biçimde tanımlanması</w:t>
            </w:r>
          </w:p>
        </w:tc>
      </w:tr>
      <w:tr w:rsidR="007E3E9E" w:rsidRPr="00953E3D" w14:paraId="17739A43" w14:textId="77777777">
        <w:trPr>
          <w:tblCellSpacing w:w="15" w:type="dxa"/>
        </w:trPr>
        <w:tc>
          <w:tcPr>
            <w:tcW w:w="0" w:type="auto"/>
            <w:vAlign w:val="center"/>
            <w:hideMark/>
          </w:tcPr>
          <w:p w14:paraId="07BD4DDE"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 katılımı</w:t>
            </w:r>
          </w:p>
        </w:tc>
        <w:tc>
          <w:tcPr>
            <w:tcW w:w="0" w:type="auto"/>
            <w:vAlign w:val="center"/>
            <w:hideMark/>
          </w:tcPr>
          <w:p w14:paraId="0460FA6B"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karar alma, uygulama ve izleme süreçlerine etkin katılması</w:t>
            </w:r>
          </w:p>
        </w:tc>
      </w:tr>
      <w:tr w:rsidR="007E3E9E" w:rsidRPr="00953E3D" w14:paraId="1E655B95" w14:textId="77777777">
        <w:trPr>
          <w:tblCellSpacing w:w="15" w:type="dxa"/>
        </w:trPr>
        <w:tc>
          <w:tcPr>
            <w:tcW w:w="0" w:type="auto"/>
            <w:vAlign w:val="center"/>
            <w:hideMark/>
          </w:tcPr>
          <w:p w14:paraId="48F1C971"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kapasitesi</w:t>
            </w:r>
          </w:p>
        </w:tc>
        <w:tc>
          <w:tcPr>
            <w:tcW w:w="0" w:type="auto"/>
            <w:vAlign w:val="center"/>
            <w:hideMark/>
          </w:tcPr>
          <w:p w14:paraId="7EC9CA5D"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Kanıta dayalı politika önerileri ve sistematik savunuculuk çalışmaları geliştirilmesi</w:t>
            </w:r>
          </w:p>
        </w:tc>
      </w:tr>
      <w:tr w:rsidR="007E3E9E" w:rsidRPr="00953E3D" w14:paraId="1A2B0164" w14:textId="77777777">
        <w:trPr>
          <w:tblCellSpacing w:w="15" w:type="dxa"/>
        </w:trPr>
        <w:tc>
          <w:tcPr>
            <w:tcW w:w="0" w:type="auto"/>
            <w:vAlign w:val="center"/>
            <w:hideMark/>
          </w:tcPr>
          <w:p w14:paraId="3177181B"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iletişim</w:t>
            </w:r>
          </w:p>
        </w:tc>
        <w:tc>
          <w:tcPr>
            <w:tcW w:w="0" w:type="auto"/>
            <w:vAlign w:val="center"/>
            <w:hideMark/>
          </w:tcPr>
          <w:p w14:paraId="40E4876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Bilgi ve belgelerin tüm üyeler tarafından erişilebilir olması</w:t>
            </w:r>
          </w:p>
        </w:tc>
      </w:tr>
      <w:tr w:rsidR="007E3E9E" w:rsidRPr="00953E3D" w14:paraId="7D8CF0B3" w14:textId="77777777">
        <w:trPr>
          <w:tblCellSpacing w:w="15" w:type="dxa"/>
        </w:trPr>
        <w:tc>
          <w:tcPr>
            <w:tcW w:w="0" w:type="auto"/>
            <w:vAlign w:val="center"/>
            <w:hideMark/>
          </w:tcPr>
          <w:p w14:paraId="7EE108AE"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İş birliği ve ağ kurma</w:t>
            </w:r>
          </w:p>
        </w:tc>
        <w:tc>
          <w:tcPr>
            <w:tcW w:w="0" w:type="auto"/>
            <w:vAlign w:val="center"/>
            <w:hideMark/>
          </w:tcPr>
          <w:p w14:paraId="1A16F3A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sivil toplum ve akademiyle sürdürülebilir ilişkiler kurulması</w:t>
            </w:r>
          </w:p>
        </w:tc>
      </w:tr>
      <w:tr w:rsidR="007E3E9E" w:rsidRPr="00953E3D" w14:paraId="1079C7CF" w14:textId="77777777">
        <w:trPr>
          <w:tblCellSpacing w:w="15" w:type="dxa"/>
        </w:trPr>
        <w:tc>
          <w:tcPr>
            <w:tcW w:w="0" w:type="auto"/>
            <w:vAlign w:val="center"/>
            <w:hideMark/>
          </w:tcPr>
          <w:p w14:paraId="22FB105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ve değerlendirme</w:t>
            </w:r>
          </w:p>
        </w:tc>
        <w:tc>
          <w:tcPr>
            <w:tcW w:w="0" w:type="auto"/>
            <w:vAlign w:val="center"/>
            <w:hideMark/>
          </w:tcPr>
          <w:p w14:paraId="14AEC9A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Çalışmaların ölçülebilir göstergeler üzerinden takip edilmesi</w:t>
            </w:r>
          </w:p>
        </w:tc>
      </w:tr>
      <w:tr w:rsidR="007E3E9E" w:rsidRPr="00953E3D" w14:paraId="4E60B1FE" w14:textId="77777777">
        <w:trPr>
          <w:tblCellSpacing w:w="15" w:type="dxa"/>
        </w:trPr>
        <w:tc>
          <w:tcPr>
            <w:tcW w:w="0" w:type="auto"/>
            <w:vAlign w:val="center"/>
            <w:hideMark/>
          </w:tcPr>
          <w:p w14:paraId="2AF30B0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Kurumsal hafıza</w:t>
            </w:r>
          </w:p>
        </w:tc>
        <w:tc>
          <w:tcPr>
            <w:tcW w:w="0" w:type="auto"/>
            <w:vAlign w:val="center"/>
            <w:hideMark/>
          </w:tcPr>
          <w:p w14:paraId="48FA88D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Bilgi, belge ve deneyimin düzenli biçimde kayıt altına alınması</w:t>
            </w:r>
          </w:p>
        </w:tc>
      </w:tr>
    </w:tbl>
    <w:p w14:paraId="475AFE71" w14:textId="77777777" w:rsid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p>
    <w:p w14:paraId="6E9929D9" w14:textId="7F5051B1"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4" w:name="_Toc235373935"/>
      <w:r w:rsidRPr="00953E3D">
        <w:rPr>
          <w:rFonts w:ascii="Calibri" w:eastAsia="Times New Roman" w:hAnsi="Calibri" w:cs="Calibri"/>
          <w:b/>
          <w:bCs/>
          <w:kern w:val="0"/>
          <w:sz w:val="22"/>
          <w:szCs w:val="22"/>
          <w:lang w:eastAsia="tr-TR"/>
          <w14:ligatures w14:val="none"/>
        </w:rPr>
        <w:t>6.9. GZFT</w:t>
      </w:r>
      <w:r w:rsidRPr="00953E3D">
        <w:rPr>
          <w:rFonts w:ascii="Calibri" w:eastAsia="Times New Roman" w:hAnsi="Calibri" w:cs="Calibri"/>
          <w:b/>
          <w:bCs/>
          <w:kern w:val="0"/>
          <w:sz w:val="22"/>
          <w:szCs w:val="22"/>
          <w:lang w:eastAsia="tr-TR"/>
          <w14:ligatures w14:val="none"/>
        </w:rPr>
        <w:t xml:space="preserve"> (SWOT)</w:t>
      </w:r>
      <w:r w:rsidRPr="00953E3D">
        <w:rPr>
          <w:rFonts w:ascii="Calibri" w:eastAsia="Times New Roman" w:hAnsi="Calibri" w:cs="Calibri"/>
          <w:b/>
          <w:bCs/>
          <w:kern w:val="0"/>
          <w:sz w:val="22"/>
          <w:szCs w:val="22"/>
          <w:lang w:eastAsia="tr-TR"/>
          <w14:ligatures w14:val="none"/>
        </w:rPr>
        <w:t xml:space="preserve"> Analizi</w:t>
      </w:r>
      <w:bookmarkEnd w:id="44"/>
    </w:p>
    <w:p w14:paraId="04E75C1A"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45" w:name="_Toc235373936"/>
      <w:r w:rsidRPr="00953E3D">
        <w:rPr>
          <w:rFonts w:ascii="Calibri" w:eastAsia="Times New Roman" w:hAnsi="Calibri" w:cs="Calibri"/>
          <w:b/>
          <w:bCs/>
          <w:kern w:val="0"/>
          <w:sz w:val="22"/>
          <w:szCs w:val="22"/>
          <w:lang w:eastAsia="tr-TR"/>
          <w14:ligatures w14:val="none"/>
        </w:rPr>
        <w:t>Güçlü Yönler</w:t>
      </w:r>
      <w:bookmarkEnd w:id="45"/>
    </w:p>
    <w:p w14:paraId="3AC50512"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Köklü ve hak temelli bir sivil toplum kuruluşu olan Altı Nokta Körler Derneği bünyesinde yer alması</w:t>
      </w:r>
    </w:p>
    <w:p w14:paraId="33606326"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doğrudan temsil edildiği bir örgütlenme yapısına sahip olması</w:t>
      </w:r>
    </w:p>
    <w:p w14:paraId="13C879F4"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Üyelerin hak savunuculuğuna ve gönüllü çalışmalara yönelik ilgisi</w:t>
      </w:r>
    </w:p>
    <w:p w14:paraId="0CFB549E"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Derneğin Genel Merkez ve şubelerden oluşan yaygın örgütlenme ağı</w:t>
      </w:r>
    </w:p>
    <w:p w14:paraId="20E9F61C"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Körlük alanında uzun yıllara dayanan kurumsal deneyim ve bilgi birikimi</w:t>
      </w:r>
    </w:p>
    <w:p w14:paraId="4A93594D"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yayın, Braille baskı ve sesli içerik üretme kapasitesinden yararlanabilme imkânı</w:t>
      </w:r>
    </w:p>
    <w:p w14:paraId="11D5C39B"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Farklı şehirlerden ve farklı deneyimlerden gençleri bir araya getirebilme potansiyeli</w:t>
      </w:r>
    </w:p>
    <w:p w14:paraId="50BDC29C"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Kendi kendini temsil ve katılımcı karar alma yaklaşımının benimsenmesi</w:t>
      </w:r>
    </w:p>
    <w:p w14:paraId="1ADFC872"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hazırlama sürecinin katılımcı bir çalıştayla yürütülmüş olması</w:t>
      </w:r>
    </w:p>
    <w:p w14:paraId="161974DD" w14:textId="77777777" w:rsidR="007E3E9E" w:rsidRPr="00953E3D" w:rsidRDefault="007E3E9E" w:rsidP="00953E3D">
      <w:pPr>
        <w:numPr>
          <w:ilvl w:val="0"/>
          <w:numId w:val="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güncel iletişim araçlarını ve dijital platformları kullanma kapasitesi</w:t>
      </w:r>
    </w:p>
    <w:p w14:paraId="69A505A5"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46" w:name="_Toc235373937"/>
      <w:r w:rsidRPr="00953E3D">
        <w:rPr>
          <w:rFonts w:ascii="Calibri" w:eastAsia="Times New Roman" w:hAnsi="Calibri" w:cs="Calibri"/>
          <w:b/>
          <w:bCs/>
          <w:kern w:val="0"/>
          <w:sz w:val="22"/>
          <w:szCs w:val="22"/>
          <w:lang w:eastAsia="tr-TR"/>
          <w14:ligatures w14:val="none"/>
        </w:rPr>
        <w:t>Zayıf Yönler</w:t>
      </w:r>
      <w:bookmarkEnd w:id="46"/>
    </w:p>
    <w:p w14:paraId="7AD67017"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Önceki dönemde çalışmaları yönlendiren yazılı ve orta vadeli bir stratejik planın bulunmaması</w:t>
      </w:r>
    </w:p>
    <w:p w14:paraId="0F972ACE"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Görev, yetki ve sorumlulukların yeterince belirgin olmaması</w:t>
      </w:r>
    </w:p>
    <w:p w14:paraId="3551CB79"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Faaliyetlerin zaman zaman belirli kişilerin gönüllü katkısına bağlı yürütülmesi</w:t>
      </w:r>
    </w:p>
    <w:p w14:paraId="1DF7A1FF"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 şubeler ve Genel Merkez arasındaki iletişimin düzenli bir sisteme dayanmaması</w:t>
      </w:r>
    </w:p>
    <w:p w14:paraId="400E8097"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Kurumsal hafıza, arşivleme ve deneyim aktarımı uygulamalarının sınırlı olması</w:t>
      </w:r>
    </w:p>
    <w:p w14:paraId="0767E93D"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Mevzuat ve kamu politikalarını düzenli izleme kapasitesinin yeterince gelişmemiş olması</w:t>
      </w:r>
    </w:p>
    <w:p w14:paraId="386B8E78"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faaliyetlerinin sonuç ve etkilerini ölçen göstergelerin bulunmaması</w:t>
      </w:r>
    </w:p>
    <w:p w14:paraId="11456C1C"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Farklı illerde yaşayan üyelerin toplantı ve faaliyetlere düzenli katılımında yaşanan güçlükler</w:t>
      </w:r>
    </w:p>
    <w:p w14:paraId="2F5131D5"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İnsan kaynağı ve mali kaynakların sınırlı olması</w:t>
      </w:r>
    </w:p>
    <w:p w14:paraId="58F1930A" w14:textId="77777777" w:rsidR="007E3E9E" w:rsidRPr="00953E3D" w:rsidRDefault="007E3E9E" w:rsidP="00953E3D">
      <w:pPr>
        <w:numPr>
          <w:ilvl w:val="0"/>
          <w:numId w:val="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iletişim ve erişilebilir içerik üretiminde ortak standartların yeterince uygulanmaması</w:t>
      </w:r>
    </w:p>
    <w:p w14:paraId="46A2DE98"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47" w:name="_Toc235373938"/>
      <w:r w:rsidRPr="00953E3D">
        <w:rPr>
          <w:rFonts w:ascii="Calibri" w:eastAsia="Times New Roman" w:hAnsi="Calibri" w:cs="Calibri"/>
          <w:b/>
          <w:bCs/>
          <w:kern w:val="0"/>
          <w:sz w:val="22"/>
          <w:szCs w:val="22"/>
          <w:lang w:eastAsia="tr-TR"/>
          <w14:ligatures w14:val="none"/>
        </w:rPr>
        <w:t>Fırsatlar</w:t>
      </w:r>
      <w:bookmarkEnd w:id="47"/>
    </w:p>
    <w:p w14:paraId="71423FA3"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 hakları ve gençlerin katılımı konusunda ulusal ve uluslararası politika gündeminin gelişmesi</w:t>
      </w:r>
    </w:p>
    <w:p w14:paraId="159048ED"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Birleşmiş Milletler Engelli Hakları Sözleşmesi’nin karar alma süreçlerine etkin katılıma ilişkin yükümlülükleri</w:t>
      </w:r>
    </w:p>
    <w:p w14:paraId="5B4A778D"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kurumlarının politika geliştirme süreçlerinde sivil toplum katılımına yönelik artan ihtiyaç</w:t>
      </w:r>
    </w:p>
    <w:p w14:paraId="52D932B0"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araçların farklı illerde yaşayan gençlerin iletişim ve katılımını kolaylaştırması</w:t>
      </w:r>
    </w:p>
    <w:p w14:paraId="717A7B4D"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ve gençlik alanında çalışan örgütlerle ortak savunuculuk olanaklarının bulunması</w:t>
      </w:r>
    </w:p>
    <w:p w14:paraId="02D9325C"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Üniversiteler, araştırma merkezleri ve uzmanlarla iş birliği geliştirilebilmesi</w:t>
      </w:r>
    </w:p>
    <w:p w14:paraId="616DB0C9"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Körler Derneğinin şube ağının yerel savunuculuk çalışmalarında kullanılabilmesi</w:t>
      </w:r>
    </w:p>
    <w:p w14:paraId="48240628"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sosyal medya ve dijital kampanya araçlarını etkin kullanma potansiyeli</w:t>
      </w:r>
    </w:p>
    <w:p w14:paraId="290D1608"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Ulusal ve uluslararası hibe programlarının gençlik, katılım ve engelli hakları çalışmalarına destek sağlaması</w:t>
      </w:r>
    </w:p>
    <w:p w14:paraId="76130127" w14:textId="77777777" w:rsidR="007E3E9E" w:rsidRPr="00953E3D" w:rsidRDefault="007E3E9E" w:rsidP="00953E3D">
      <w:pPr>
        <w:numPr>
          <w:ilvl w:val="0"/>
          <w:numId w:val="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teknoloji alanındaki gelişmelerin bilgiye erişimi ve örgütlenmeyi kolaylaştırması</w:t>
      </w:r>
    </w:p>
    <w:p w14:paraId="5220239D"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48" w:name="_Toc235373939"/>
      <w:r w:rsidRPr="00953E3D">
        <w:rPr>
          <w:rFonts w:ascii="Calibri" w:eastAsia="Times New Roman" w:hAnsi="Calibri" w:cs="Calibri"/>
          <w:b/>
          <w:bCs/>
          <w:kern w:val="0"/>
          <w:sz w:val="22"/>
          <w:szCs w:val="22"/>
          <w:lang w:eastAsia="tr-TR"/>
          <w14:ligatures w14:val="none"/>
        </w:rPr>
        <w:t>Tehditler</w:t>
      </w:r>
      <w:bookmarkEnd w:id="48"/>
    </w:p>
    <w:p w14:paraId="36030DFC"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Engelliliğe ilişkin yardım ve acıma temelli toplumsal yaklaşımların devam etmesi</w:t>
      </w:r>
    </w:p>
    <w:p w14:paraId="2E3C4F1F"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karar alma süreçlerine sembolik biçimde dâhil edilmesi</w:t>
      </w:r>
    </w:p>
    <w:p w14:paraId="5AB4122E"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kurumlarının sivil toplum önerilerine sınırlı veya düzensiz geri bildirim vermesi</w:t>
      </w:r>
    </w:p>
    <w:p w14:paraId="492A5836"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Ekonomik koşulların gönüllü katılımı ve faaliyetlerin finansmanını olumsuz etkilemesi</w:t>
      </w:r>
    </w:p>
    <w:p w14:paraId="7886DFDD"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eğitim, istihdam ve günlük yaşam sorumlulukları nedeniyle örgütsel çalışmalara yeterli zaman ayıramaması</w:t>
      </w:r>
    </w:p>
    <w:p w14:paraId="69470FBA"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platformların ve çevrim içi belgelerin erişilebilir olmaması</w:t>
      </w:r>
    </w:p>
    <w:p w14:paraId="663348E1"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Şubeler arasında kapasite, kaynak ve katılım farklılıklarının bulunması</w:t>
      </w:r>
    </w:p>
    <w:p w14:paraId="587FD8AC"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Meclisinde görev alan kişilerin değişmesiyle bilgi ve deneyim kaybı yaşanması</w:t>
      </w:r>
    </w:p>
    <w:p w14:paraId="3BA81EC5"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temelli çalışmaların siyasi veya yardım temelli yaklaşımlarla gölgelenmesi</w:t>
      </w:r>
    </w:p>
    <w:p w14:paraId="3BB12EB4" w14:textId="77777777" w:rsidR="007E3E9E" w:rsidRPr="00953E3D" w:rsidRDefault="007E3E9E" w:rsidP="00953E3D">
      <w:pPr>
        <w:numPr>
          <w:ilvl w:val="0"/>
          <w:numId w:val="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Ayrımcı söylem, çevrim içi taciz ve dijital güvenlik risklerinin savunuculuk faaliyetlerini olumsuz etkilemesi</w:t>
      </w:r>
    </w:p>
    <w:p w14:paraId="17597FA4" w14:textId="36A81A3E"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49" w:name="_Toc235373940"/>
      <w:r w:rsidRPr="00953E3D">
        <w:rPr>
          <w:rFonts w:ascii="Calibri" w:eastAsia="Times New Roman" w:hAnsi="Calibri" w:cs="Calibri"/>
          <w:b/>
          <w:bCs/>
          <w:kern w:val="0"/>
          <w:sz w:val="22"/>
          <w:szCs w:val="22"/>
          <w:lang w:eastAsia="tr-TR"/>
          <w14:ligatures w14:val="none"/>
        </w:rPr>
        <w:t>6.10. GZFT</w:t>
      </w:r>
      <w:r w:rsidRPr="00953E3D">
        <w:rPr>
          <w:rFonts w:ascii="Calibri" w:eastAsia="Times New Roman" w:hAnsi="Calibri" w:cs="Calibri"/>
          <w:b/>
          <w:bCs/>
          <w:kern w:val="0"/>
          <w:sz w:val="22"/>
          <w:szCs w:val="22"/>
          <w:lang w:eastAsia="tr-TR"/>
          <w14:ligatures w14:val="none"/>
        </w:rPr>
        <w:t xml:space="preserve"> </w:t>
      </w:r>
      <w:r w:rsidRPr="00953E3D">
        <w:rPr>
          <w:rFonts w:ascii="Calibri" w:eastAsia="Times New Roman" w:hAnsi="Calibri" w:cs="Calibri"/>
          <w:b/>
          <w:bCs/>
          <w:kern w:val="0"/>
          <w:sz w:val="22"/>
          <w:szCs w:val="22"/>
          <w:lang w:eastAsia="tr-TR"/>
          <w14:ligatures w14:val="none"/>
        </w:rPr>
        <w:t>(SWOT) Analizinin Stratejik Plana Yansıması</w:t>
      </w:r>
      <w:bookmarkEnd w:id="49"/>
    </w:p>
    <w:p w14:paraId="5F827EA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GZFT analizi, Gençlik Meclisinin güçlü yönlerini kullanarak mevcut fırsatlardan yararlanması, zayıf yönlerini geliştirmesi ve dış çevreden kaynaklanabilecek tehditlere karşı önlem alması gerektiğini göstermektedir. Altı Nokta Körler Derneğinin kurumsal birikimi, şube ağı ve erişilebilir yayın kapasitesi; üyelerin istekliliği ve dijital araçların sunduğu olanaklarla birleştirildiğinde Gençlik Meclisinin etkili bir savunuculuk yapısına dönüşmesi için önemli bir temel oluşturmaktadır.</w:t>
      </w:r>
    </w:p>
    <w:p w14:paraId="2C41E932" w14:textId="77777777" w:rsidR="007E3E9E"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Bununla birlikte stratejik planın başarısı; görevlerin açık biçimde paylaşılmasına, üyelerin düzenli katılımına, kurumsal hafızanın korunmasına, savunuculuk çalışmalarının kanıta dayalı biçimde yürütülmesine ve sonuçların ölçülmesine bağlıdır. Bu nedenle GZFT analizinde belirlenen hususlar, izleyen bölümlerde tanımlanacak stratejik önceliklerin, amaçların, hedeflerin, göstergelerin ve risk azaltma önlemlerinin temelini oluşturacaktır.</w:t>
      </w:r>
    </w:p>
    <w:p w14:paraId="186E3E12" w14:textId="77777777"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0D35261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07BBEEFA" w14:textId="77777777" w:rsidR="007E3E9E" w:rsidRPr="00953E3D" w:rsidRDefault="007E3E9E" w:rsidP="00953E3D">
      <w:pPr>
        <w:pStyle w:val="Balk1"/>
        <w:rPr>
          <w:rFonts w:eastAsia="Times New Roman"/>
          <w:b/>
          <w:bCs/>
          <w:sz w:val="30"/>
          <w:szCs w:val="30"/>
          <w:lang w:eastAsia="tr-TR"/>
        </w:rPr>
      </w:pPr>
      <w:bookmarkStart w:id="50" w:name="_Toc235373941"/>
      <w:r w:rsidRPr="00953E3D">
        <w:rPr>
          <w:rFonts w:eastAsia="Times New Roman"/>
          <w:b/>
          <w:bCs/>
          <w:sz w:val="30"/>
          <w:szCs w:val="30"/>
          <w:lang w:eastAsia="tr-TR"/>
        </w:rPr>
        <w:lastRenderedPageBreak/>
        <w:t>7. Vizyon, Misyon ve Temel İlkeler</w:t>
      </w:r>
      <w:bookmarkEnd w:id="50"/>
    </w:p>
    <w:p w14:paraId="4FCBB1C1"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vizyonu, misyonu ve temel ilkeleri; Ankara’da gerçekleştirilen Stratejik Plan Hazırlama Çalıştayında ortaya çıkan değerlendirmeler, ortak kararlar ve öncelikler doğrultusunda şekillendirilmiştir. Bu çerçeve, Gençlik Meclisinin 2026–2029 dönemindeki bütün kararlarına, faaliyetlerine, savunuculuk çalışmalarına ve paydaş ilişkilerine yön verecektir.</w:t>
      </w:r>
    </w:p>
    <w:p w14:paraId="546F1726"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Vizyon ve misyonun belirlenmesinde kör ve az gören gençlerin kendi kendini temsil etmesi, karar alma süreçlerine etkin katılması, örgütlenme özgürlüğünü kullanması ve engelliliğe dayalı ayrımcılıkla mücadele etmesi temel alınmıştır. Stratejik planın hak temelli yaklaşım, uluslararası insan hakları standartları ve ulusal mevzuat doğrultusunda hazırlanması öngörülmektedir.</w:t>
      </w:r>
    </w:p>
    <w:p w14:paraId="44D7E512"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51" w:name="_Toc235373942"/>
      <w:r w:rsidRPr="00953E3D">
        <w:rPr>
          <w:rFonts w:ascii="Calibri" w:eastAsia="Times New Roman" w:hAnsi="Calibri" w:cs="Calibri"/>
          <w:b/>
          <w:bCs/>
          <w:kern w:val="0"/>
          <w:sz w:val="22"/>
          <w:szCs w:val="22"/>
          <w:lang w:eastAsia="tr-TR"/>
          <w14:ligatures w14:val="none"/>
        </w:rPr>
        <w:t>7.1. Vizyon</w:t>
      </w:r>
      <w:bookmarkEnd w:id="51"/>
    </w:p>
    <w:p w14:paraId="297BBC5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Kör ve az gören gençlerin kendi hakları konusunda söz, karar ve sorumluluk sahibi olduğu; yaşamın bütün alanlarına eşit, erişilebilir ve etkin biçimde katıldığı; kamu politikalarının oluşturulması, uygulanması ve izlenmesi süreçlerinde doğrudan temsil edildiği kapsayıcı bir toplum.</w:t>
      </w:r>
    </w:p>
    <w:p w14:paraId="0AF4C5B9"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vizyon, kör ve az gören gençlerin yalnızca kendileri hakkında alınan kararlardan haberdar edilen veya belirli faaliyetlerden yararlanan bireyler olarak görülmesini kabul etmemektedir. Gençlerin kendi yaşamlarını etkileyen konularda görüş oluşturması, örgütlenmesi, karar alma mekanizmalarına katılması ve kamu politikalarının geliştirilmesine katkı sunması temel bir hak olarak ele alınmaktadır.</w:t>
      </w:r>
    </w:p>
    <w:p w14:paraId="6B521090"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bu vizyon doğrultusunda kör ve az gören gençlerin taleplerinin görünür hâle gelmesini, ortaklaştırılmasını ve karar alıcılara doğrudan aktarılmasını destekleyen güçlü bir temsil ve savunuculuk yapısı olmayı hedeflemektedir.</w:t>
      </w:r>
    </w:p>
    <w:p w14:paraId="465253A8"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52" w:name="_Toc235373943"/>
      <w:r w:rsidRPr="00953E3D">
        <w:rPr>
          <w:rFonts w:ascii="Calibri" w:eastAsia="Times New Roman" w:hAnsi="Calibri" w:cs="Calibri"/>
          <w:b/>
          <w:bCs/>
          <w:kern w:val="0"/>
          <w:sz w:val="22"/>
          <w:szCs w:val="22"/>
          <w:lang w:eastAsia="tr-TR"/>
          <w14:ligatures w14:val="none"/>
        </w:rPr>
        <w:t>7.2. Misyon</w:t>
      </w:r>
      <w:bookmarkEnd w:id="52"/>
    </w:p>
    <w:p w14:paraId="5F602ADF"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Altı Nokta Körler Derneği bünyesindeki kör ve az gören gençlerin örgütlenmesini, kendi kendini temsil kapasitesini ve karar alma süreçlerine etkin katılımını güçlendirmek; hak ihlallerini izlemek, kanıta dayalı politika önerileri geliştirmek ve eşitlik, erişilebilirlik ve ayrımcılık yapmama temelinde hak savunuculuğu yürütmek.</w:t>
      </w:r>
    </w:p>
    <w:p w14:paraId="07599ADC"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misyon doğrultusunda Altı Nokta Gençlik Meclisi;</w:t>
      </w:r>
    </w:p>
    <w:p w14:paraId="1396A857"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kör</w:t>
      </w:r>
      <w:proofErr w:type="gramEnd"/>
      <w:r w:rsidRPr="00953E3D">
        <w:rPr>
          <w:rFonts w:ascii="Calibri" w:eastAsia="Times New Roman" w:hAnsi="Calibri" w:cs="Calibri"/>
          <w:kern w:val="0"/>
          <w:sz w:val="22"/>
          <w:szCs w:val="22"/>
          <w:lang w:eastAsia="tr-TR"/>
          <w14:ligatures w14:val="none"/>
        </w:rPr>
        <w:t xml:space="preserve"> ve az gören gençlerin ihtiyaçlarını, sorunlarını ve hak temelli taleplerini belirleyecek,</w:t>
      </w:r>
    </w:p>
    <w:p w14:paraId="15C4D0D9"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gençlerin</w:t>
      </w:r>
      <w:proofErr w:type="gramEnd"/>
      <w:r w:rsidRPr="00953E3D">
        <w:rPr>
          <w:rFonts w:ascii="Calibri" w:eastAsia="Times New Roman" w:hAnsi="Calibri" w:cs="Calibri"/>
          <w:kern w:val="0"/>
          <w:sz w:val="22"/>
          <w:szCs w:val="22"/>
          <w:lang w:eastAsia="tr-TR"/>
          <w14:ligatures w14:val="none"/>
        </w:rPr>
        <w:t xml:space="preserve"> karar alma ve savunuculuk süreçlerinde aktif sorumluluk üstlenmesini destekleyecek,</w:t>
      </w:r>
    </w:p>
    <w:p w14:paraId="3A8CD3FF"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mevzuat</w:t>
      </w:r>
      <w:proofErr w:type="gramEnd"/>
      <w:r w:rsidRPr="00953E3D">
        <w:rPr>
          <w:rFonts w:ascii="Calibri" w:eastAsia="Times New Roman" w:hAnsi="Calibri" w:cs="Calibri"/>
          <w:kern w:val="0"/>
          <w:sz w:val="22"/>
          <w:szCs w:val="22"/>
          <w:lang w:eastAsia="tr-TR"/>
          <w14:ligatures w14:val="none"/>
        </w:rPr>
        <w:t xml:space="preserve"> ve kamu politikalarını düzenli biçimde izleyecek,</w:t>
      </w:r>
    </w:p>
    <w:p w14:paraId="47ADBC32"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hak</w:t>
      </w:r>
      <w:proofErr w:type="gramEnd"/>
      <w:r w:rsidRPr="00953E3D">
        <w:rPr>
          <w:rFonts w:ascii="Calibri" w:eastAsia="Times New Roman" w:hAnsi="Calibri" w:cs="Calibri"/>
          <w:kern w:val="0"/>
          <w:sz w:val="22"/>
          <w:szCs w:val="22"/>
          <w:lang w:eastAsia="tr-TR"/>
          <w14:ligatures w14:val="none"/>
        </w:rPr>
        <w:t xml:space="preserve"> ihlallerine ilişkin bilgi ve deneyimleri kayıt altına alacak,</w:t>
      </w:r>
    </w:p>
    <w:p w14:paraId="6F19ACD8"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çözüm</w:t>
      </w:r>
      <w:proofErr w:type="gramEnd"/>
      <w:r w:rsidRPr="00953E3D">
        <w:rPr>
          <w:rFonts w:ascii="Calibri" w:eastAsia="Times New Roman" w:hAnsi="Calibri" w:cs="Calibri"/>
          <w:kern w:val="0"/>
          <w:sz w:val="22"/>
          <w:szCs w:val="22"/>
          <w:lang w:eastAsia="tr-TR"/>
          <w14:ligatures w14:val="none"/>
        </w:rPr>
        <w:t xml:space="preserve"> ve politika önerileri geliştirecek,</w:t>
      </w:r>
    </w:p>
    <w:p w14:paraId="4708BCC6"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kamu</w:t>
      </w:r>
      <w:proofErr w:type="gramEnd"/>
      <w:r w:rsidRPr="00953E3D">
        <w:rPr>
          <w:rFonts w:ascii="Calibri" w:eastAsia="Times New Roman" w:hAnsi="Calibri" w:cs="Calibri"/>
          <w:kern w:val="0"/>
          <w:sz w:val="22"/>
          <w:szCs w:val="22"/>
          <w:lang w:eastAsia="tr-TR"/>
          <w14:ligatures w14:val="none"/>
        </w:rPr>
        <w:t xml:space="preserve"> kurumları, yerel yönetimler, sivil toplum kuruluşları ve diğer paydaşlarla diyalog kuracak,</w:t>
      </w:r>
    </w:p>
    <w:p w14:paraId="353EDDC2" w14:textId="77777777" w:rsidR="007E3E9E" w:rsidRPr="00953E3D" w:rsidRDefault="007E3E9E" w:rsidP="00953E3D">
      <w:pPr>
        <w:numPr>
          <w:ilvl w:val="0"/>
          <w:numId w:val="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engelli</w:t>
      </w:r>
      <w:proofErr w:type="gramEnd"/>
      <w:r w:rsidRPr="00953E3D">
        <w:rPr>
          <w:rFonts w:ascii="Calibri" w:eastAsia="Times New Roman" w:hAnsi="Calibri" w:cs="Calibri"/>
          <w:kern w:val="0"/>
          <w:sz w:val="22"/>
          <w:szCs w:val="22"/>
          <w:lang w:eastAsia="tr-TR"/>
          <w14:ligatures w14:val="none"/>
        </w:rPr>
        <w:t xml:space="preserve"> gençlerin sesinin yerel ve ulusal politika süreçlerine yansıması için savunuculuk çalışmaları yürütecektir.</w:t>
      </w:r>
    </w:p>
    <w:p w14:paraId="47CE2F8C"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misyonu, hak taleplerinin dönemsel ve kişisel girişimlere bağlı kalmadan planlı, kurumsal, ölçülebilir ve sürdürülebilir biçimde savunulmasını kapsamaktadır. Bu yaklaşım, Gençlik Meclisinin yalnızca faaliyet gerçekleştiren değil; politika üreten, uygulamaları izleyen ve karar süreçlerine müdahil olan bir yapı hâline gelmesini esas almaktadır.</w:t>
      </w:r>
    </w:p>
    <w:p w14:paraId="4C02E00E" w14:textId="77777777" w:rsidR="007E3E9E" w:rsidRPr="00953E3D" w:rsidRDefault="007E3E9E" w:rsidP="00953E3D">
      <w:pPr>
        <w:spacing w:after="0" w:line="20" w:lineRule="atLeast"/>
        <w:outlineLvl w:val="1"/>
        <w:rPr>
          <w:rFonts w:ascii="Calibri" w:eastAsia="Times New Roman" w:hAnsi="Calibri" w:cs="Calibri"/>
          <w:b/>
          <w:bCs/>
          <w:kern w:val="0"/>
          <w:sz w:val="22"/>
          <w:szCs w:val="22"/>
          <w:lang w:eastAsia="tr-TR"/>
          <w14:ligatures w14:val="none"/>
        </w:rPr>
      </w:pPr>
      <w:bookmarkStart w:id="53" w:name="_Toc235373944"/>
      <w:r w:rsidRPr="00953E3D">
        <w:rPr>
          <w:rFonts w:ascii="Calibri" w:eastAsia="Times New Roman" w:hAnsi="Calibri" w:cs="Calibri"/>
          <w:b/>
          <w:bCs/>
          <w:kern w:val="0"/>
          <w:sz w:val="22"/>
          <w:szCs w:val="22"/>
          <w:lang w:eastAsia="tr-TR"/>
          <w14:ligatures w14:val="none"/>
        </w:rPr>
        <w:t>7.3. Temel İlkeler</w:t>
      </w:r>
      <w:bookmarkEnd w:id="53"/>
    </w:p>
    <w:p w14:paraId="255A5CE4"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4" w:name="_Toc235373945"/>
      <w:r w:rsidRPr="00953E3D">
        <w:rPr>
          <w:rFonts w:ascii="Calibri" w:eastAsia="Times New Roman" w:hAnsi="Calibri" w:cs="Calibri"/>
          <w:b/>
          <w:bCs/>
          <w:kern w:val="0"/>
          <w:sz w:val="22"/>
          <w:szCs w:val="22"/>
          <w:lang w:eastAsia="tr-TR"/>
          <w14:ligatures w14:val="none"/>
        </w:rPr>
        <w:t>Hak temelli yaklaşım</w:t>
      </w:r>
      <w:bookmarkEnd w:id="54"/>
    </w:p>
    <w:p w14:paraId="16AA6E9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Bütün çalışmalar, kör ve az gören gençlerin yardım veya hizmet bekleyen kişiler değil, eşit haklara sahip bireyler olduğu kabulüne dayanacaktır. Sorunlar bireysel yetersizlikler üzerinden değil, hakların kullanılmasını engelleyen fiziksel, dijital, iletişimsel, kurumsal ve tutumsal engeller üzerinden değerlendirilecektir.</w:t>
      </w:r>
    </w:p>
    <w:p w14:paraId="2360A56B"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5" w:name="_Toc235373946"/>
      <w:r w:rsidRPr="00953E3D">
        <w:rPr>
          <w:rFonts w:ascii="Calibri" w:eastAsia="Times New Roman" w:hAnsi="Calibri" w:cs="Calibri"/>
          <w:b/>
          <w:bCs/>
          <w:kern w:val="0"/>
          <w:sz w:val="22"/>
          <w:szCs w:val="22"/>
          <w:lang w:eastAsia="tr-TR"/>
          <w14:ligatures w14:val="none"/>
        </w:rPr>
        <w:t>Kendi kendini temsil</w:t>
      </w:r>
      <w:bookmarkEnd w:id="55"/>
    </w:p>
    <w:p w14:paraId="4DB6AD3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kendilerini ilgilendiren konularda doğrudan söz ve karar sahibi olması esas alınacaktır. Gençler adına karar verilmesi yerine, gençlerin kendi görüşlerini oluşturabileceği, ifade edebileceği ve karar süreçlerine taşıyabileceği mekanizmalar geliştirilecektir.</w:t>
      </w:r>
    </w:p>
    <w:p w14:paraId="741F4142"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6" w:name="_Toc235373947"/>
      <w:r w:rsidRPr="00953E3D">
        <w:rPr>
          <w:rFonts w:ascii="Calibri" w:eastAsia="Times New Roman" w:hAnsi="Calibri" w:cs="Calibri"/>
          <w:b/>
          <w:bCs/>
          <w:kern w:val="0"/>
          <w:sz w:val="22"/>
          <w:szCs w:val="22"/>
          <w:lang w:eastAsia="tr-TR"/>
          <w14:ligatures w14:val="none"/>
        </w:rPr>
        <w:t>Etkin ve anlamlı katılım</w:t>
      </w:r>
      <w:bookmarkEnd w:id="56"/>
    </w:p>
    <w:p w14:paraId="6E1788F8"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Katılım, yalnızca toplantılara davet edilme veya görüş bildirme imkânı sunulmasıyla sınırlı tutulmayacaktır. Gençlerin gündem belirleme, karar alma, uygulama, izleme ve değerlendirme aşamalarında gerçek sorumluluk üstlenmesi sağlanacaktır.</w:t>
      </w:r>
    </w:p>
    <w:p w14:paraId="17EE8603"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7" w:name="_Toc235373948"/>
      <w:r w:rsidRPr="00953E3D">
        <w:rPr>
          <w:rFonts w:ascii="Calibri" w:eastAsia="Times New Roman" w:hAnsi="Calibri" w:cs="Calibri"/>
          <w:b/>
          <w:bCs/>
          <w:kern w:val="0"/>
          <w:sz w:val="22"/>
          <w:szCs w:val="22"/>
          <w:lang w:eastAsia="tr-TR"/>
          <w14:ligatures w14:val="none"/>
        </w:rPr>
        <w:t>Eşitlik ve ayrımcılık yapmama</w:t>
      </w:r>
      <w:bookmarkEnd w:id="57"/>
    </w:p>
    <w:p w14:paraId="3497D491"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temelinde doğrudan veya dolaylı ayrımcılığın bütün biçimleriyle mücadele edilecektir. Gençlik Meclisinin faaliyetlerinde farklı cinsiyetlerden, şehirlerden, eğitim ve sosyoekonomik koşullardan gelen gençlerin eşit katılımı gözetilecektir.</w:t>
      </w:r>
    </w:p>
    <w:p w14:paraId="3FC29059"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8" w:name="_Toc235373949"/>
      <w:r w:rsidRPr="00953E3D">
        <w:rPr>
          <w:rFonts w:ascii="Calibri" w:eastAsia="Times New Roman" w:hAnsi="Calibri" w:cs="Calibri"/>
          <w:b/>
          <w:bCs/>
          <w:kern w:val="0"/>
          <w:sz w:val="22"/>
          <w:szCs w:val="22"/>
          <w:lang w:eastAsia="tr-TR"/>
          <w14:ligatures w14:val="none"/>
        </w:rPr>
        <w:t>Erişilebilirlik</w:t>
      </w:r>
      <w:bookmarkEnd w:id="58"/>
    </w:p>
    <w:p w14:paraId="26287FB9"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Bilgi, belge, toplantı, etkinlik, dijital platform ve iletişim araçlarının kör ve az gören gençler tarafından bağımsız biçimde kullanılabilir olması temel bir koşul olarak kabul edilecektir. Erişilebilirlik, sonradan yapılacak bir uyarlama değil, bütün süreçlerin başlangıcından itibaren uygulanacak bir planlama ilkesi olacaktır.</w:t>
      </w:r>
    </w:p>
    <w:p w14:paraId="7AB8AA6E"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59" w:name="_Toc235373950"/>
      <w:r w:rsidRPr="00953E3D">
        <w:rPr>
          <w:rFonts w:ascii="Calibri" w:eastAsia="Times New Roman" w:hAnsi="Calibri" w:cs="Calibri"/>
          <w:b/>
          <w:bCs/>
          <w:kern w:val="0"/>
          <w:sz w:val="22"/>
          <w:szCs w:val="22"/>
          <w:lang w:eastAsia="tr-TR"/>
          <w14:ligatures w14:val="none"/>
        </w:rPr>
        <w:t>Bağımsızlık ve insan onuruna saygı</w:t>
      </w:r>
      <w:bookmarkEnd w:id="59"/>
    </w:p>
    <w:p w14:paraId="196F3014"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yaşamları hakkında seçim yapma, karar verme ve bu kararların sorumluluğunu üstlenme hakkına saygı gösterilecektir. Kullanılan dil ve yöntemler yardım, acıma, küçümseme veya kahramanlaştırma yaklaşımından uzak olacaktır.</w:t>
      </w:r>
    </w:p>
    <w:p w14:paraId="59943B51"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60" w:name="_Toc235373951"/>
      <w:r w:rsidRPr="00953E3D">
        <w:rPr>
          <w:rFonts w:ascii="Calibri" w:eastAsia="Times New Roman" w:hAnsi="Calibri" w:cs="Calibri"/>
          <w:b/>
          <w:bCs/>
          <w:kern w:val="0"/>
          <w:sz w:val="22"/>
          <w:szCs w:val="22"/>
          <w:lang w:eastAsia="tr-TR"/>
          <w14:ligatures w14:val="none"/>
        </w:rPr>
        <w:t>Çoğulculuk ve kapsayıcılık</w:t>
      </w:r>
      <w:bookmarkEnd w:id="60"/>
    </w:p>
    <w:p w14:paraId="26B47A47"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içindeki farklı görüş, deneyim ve ihtiyaçların ifade edilmesi desteklenecektir. Karar süreçlerinde yalnızca en görünür veya en aktif üyelerin değil, farklı koşullardaki gençlerin görüşlerinin de temsil edilmesi için kapsayıcı yöntemler kullanılacaktır.</w:t>
      </w:r>
    </w:p>
    <w:p w14:paraId="74C3C630"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61" w:name="_Toc235373952"/>
      <w:r w:rsidRPr="00953E3D">
        <w:rPr>
          <w:rFonts w:ascii="Calibri" w:eastAsia="Times New Roman" w:hAnsi="Calibri" w:cs="Calibri"/>
          <w:b/>
          <w:bCs/>
          <w:kern w:val="0"/>
          <w:sz w:val="22"/>
          <w:szCs w:val="22"/>
          <w:lang w:eastAsia="tr-TR"/>
          <w14:ligatures w14:val="none"/>
        </w:rPr>
        <w:t>Şeffaflık ve hesap verebilirlik</w:t>
      </w:r>
      <w:bookmarkEnd w:id="61"/>
    </w:p>
    <w:p w14:paraId="15971BD2"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Alınan kararlar, görev dağılımları, yürütülen faaliyetler ve elde edilen sonuçlar üyelerle erişilebilir biçimde paylaşılacaktır. Stratejik amaçlara yönelik ilerleme düzenli olarak izlenecek ve uygulama sonuçları raporlanacaktır.</w:t>
      </w:r>
    </w:p>
    <w:p w14:paraId="61130ED8"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62" w:name="_Toc235373953"/>
      <w:r w:rsidRPr="00953E3D">
        <w:rPr>
          <w:rFonts w:ascii="Calibri" w:eastAsia="Times New Roman" w:hAnsi="Calibri" w:cs="Calibri"/>
          <w:b/>
          <w:bCs/>
          <w:kern w:val="0"/>
          <w:sz w:val="22"/>
          <w:szCs w:val="22"/>
          <w:lang w:eastAsia="tr-TR"/>
          <w14:ligatures w14:val="none"/>
        </w:rPr>
        <w:t>Dayanışma ve iş birliği</w:t>
      </w:r>
      <w:bookmarkEnd w:id="62"/>
    </w:p>
    <w:p w14:paraId="332D6037"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 arasındaki dayanışma güçlendirilecek; ortak hak sorunları konusunda engellilik örgütleri, gençlik örgütleri, kamu kurumları, üniversiteler ve diğer paydaşlarla iş birliği geliştirilecektir.</w:t>
      </w:r>
    </w:p>
    <w:p w14:paraId="6ED0FF76"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63" w:name="_Toc235373954"/>
      <w:r w:rsidRPr="00953E3D">
        <w:rPr>
          <w:rFonts w:ascii="Calibri" w:eastAsia="Times New Roman" w:hAnsi="Calibri" w:cs="Calibri"/>
          <w:b/>
          <w:bCs/>
          <w:kern w:val="0"/>
          <w:sz w:val="22"/>
          <w:szCs w:val="22"/>
          <w:lang w:eastAsia="tr-TR"/>
          <w14:ligatures w14:val="none"/>
        </w:rPr>
        <w:t>Kanıta dayalı savunuculuk</w:t>
      </w:r>
      <w:bookmarkEnd w:id="63"/>
    </w:p>
    <w:p w14:paraId="62E537C5" w14:textId="77777777" w:rsidR="007E3E9E" w:rsidRPr="00953E3D"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çalışmaları yalnızca kişisel gözlem ve değerlendirmelere değil; üyelerin deneyimlerine, erişilebilir yöntemlerle toplanan verilere, mevzuat analizlerine ve doğrulanabilir bilgilere dayandırılacaktır.</w:t>
      </w:r>
    </w:p>
    <w:p w14:paraId="0E995B9C" w14:textId="77777777" w:rsidR="007E3E9E" w:rsidRPr="00953E3D" w:rsidRDefault="007E3E9E" w:rsidP="00953E3D">
      <w:pPr>
        <w:spacing w:after="0" w:line="20" w:lineRule="atLeast"/>
        <w:outlineLvl w:val="2"/>
        <w:rPr>
          <w:rFonts w:ascii="Calibri" w:eastAsia="Times New Roman" w:hAnsi="Calibri" w:cs="Calibri"/>
          <w:b/>
          <w:bCs/>
          <w:kern w:val="0"/>
          <w:sz w:val="22"/>
          <w:szCs w:val="22"/>
          <w:lang w:eastAsia="tr-TR"/>
          <w14:ligatures w14:val="none"/>
        </w:rPr>
      </w:pPr>
      <w:bookmarkStart w:id="64" w:name="_Toc235373955"/>
      <w:r w:rsidRPr="00953E3D">
        <w:rPr>
          <w:rFonts w:ascii="Calibri" w:eastAsia="Times New Roman" w:hAnsi="Calibri" w:cs="Calibri"/>
          <w:b/>
          <w:bCs/>
          <w:kern w:val="0"/>
          <w:sz w:val="22"/>
          <w:szCs w:val="22"/>
          <w:lang w:eastAsia="tr-TR"/>
          <w14:ligatures w14:val="none"/>
        </w:rPr>
        <w:t>Sürdürülebilirlik ve kurumsal öğrenme</w:t>
      </w:r>
      <w:bookmarkEnd w:id="64"/>
    </w:p>
    <w:p w14:paraId="2C5C1763" w14:textId="77777777" w:rsidR="007E3E9E" w:rsidRDefault="007E3E9E"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Bilgi, belge ve deneyim düzenli biçimde kayıt altına alınacak; görev değişikliklerinde kurumsal hafızanın korunması sağlanacaktır. Uygulama sonuçlarından öğrenilerek yöntemler geliştirilecek ve başarılı çalışmaların sürekliliği desteklenecektir.</w:t>
      </w:r>
    </w:p>
    <w:p w14:paraId="50CDCDC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28A7F9FA" w14:textId="77777777" w:rsidR="007E3E9E" w:rsidRPr="00953E3D" w:rsidRDefault="007E3E9E" w:rsidP="00953E3D">
      <w:pPr>
        <w:spacing w:after="0" w:line="20" w:lineRule="atLeast"/>
        <w:jc w:val="both"/>
        <w:rPr>
          <w:rFonts w:ascii="Calibri" w:hAnsi="Calibri" w:cs="Calibri"/>
          <w:sz w:val="22"/>
          <w:szCs w:val="22"/>
        </w:rPr>
      </w:pPr>
    </w:p>
    <w:p w14:paraId="38F1198E" w14:textId="77777777" w:rsidR="00953E3D" w:rsidRPr="00953E3D" w:rsidRDefault="00953E3D" w:rsidP="00953E3D">
      <w:pPr>
        <w:pStyle w:val="Balk1"/>
        <w:rPr>
          <w:rFonts w:eastAsia="Times New Roman"/>
          <w:b/>
          <w:bCs/>
          <w:sz w:val="30"/>
          <w:szCs w:val="30"/>
          <w:lang w:eastAsia="tr-TR"/>
        </w:rPr>
      </w:pPr>
      <w:bookmarkStart w:id="65" w:name="_Toc235373956"/>
      <w:r w:rsidRPr="00953E3D">
        <w:rPr>
          <w:rFonts w:eastAsia="Times New Roman"/>
          <w:b/>
          <w:bCs/>
          <w:sz w:val="30"/>
          <w:szCs w:val="30"/>
          <w:lang w:eastAsia="tr-TR"/>
        </w:rPr>
        <w:t>8. Stratejik Öncelikler</w:t>
      </w:r>
      <w:bookmarkEnd w:id="65"/>
    </w:p>
    <w:p w14:paraId="146E274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2026–2029 dönemindeki stratejik öncelikleri; Ankara’da 30 kişinin katılımıyla gerçekleştirilen iki günlük Stratejik Plan Hazırlama Çalıştayında ortaya çıkan değerlendirmeler, ihtiyaç analizi, GZFT analizi ve paydaş görüşleri temelinde belirlenmiştir. Başvuru belgesinde stratejik planın vizyon, misyon, temel ilkeler, savunuculuk öncelikleri, hedefler, faaliyet alanları, araçlar ve izleme yöntemlerini kapsaması öngörülmüştür.</w:t>
      </w:r>
    </w:p>
    <w:p w14:paraId="60E61F6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öncelikler, Gençlik Meclisinin mevcut güçlü yönlerinden yararlanmasını, kurumsal gelişim ihtiyaçlarına cevap vermesini ve kör ve az gören gençlerin hak temelli taleplerini kamu politikalarına daha etkili biçimde taşımasını sağlayacak beş ana eksende yapılandırılmıştır.</w:t>
      </w:r>
    </w:p>
    <w:p w14:paraId="774F338A"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66" w:name="_Toc235373957"/>
      <w:r w:rsidRPr="00953E3D">
        <w:rPr>
          <w:rFonts w:ascii="Calibri" w:eastAsia="Times New Roman" w:hAnsi="Calibri" w:cs="Calibri"/>
          <w:b/>
          <w:bCs/>
          <w:kern w:val="0"/>
          <w:sz w:val="22"/>
          <w:szCs w:val="22"/>
          <w:lang w:eastAsia="tr-TR"/>
          <w14:ligatures w14:val="none"/>
        </w:rPr>
        <w:t>8.1. Katılımcı ve Sürdürülebilir Örgütsel Yapının Güçlendirilmesi</w:t>
      </w:r>
      <w:bookmarkEnd w:id="66"/>
    </w:p>
    <w:p w14:paraId="34792AC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 xml:space="preserve">Gençlik Meclisinin çalışmalarının kişilere bağlı kalmadan devam edebilmesi için görev, yetki ve sorumlulukların açık biçimde tanımlandığı; kararların kayıt altına </w:t>
      </w:r>
      <w:proofErr w:type="gramStart"/>
      <w:r w:rsidRPr="00953E3D">
        <w:rPr>
          <w:rFonts w:ascii="Calibri" w:eastAsia="Times New Roman" w:hAnsi="Calibri" w:cs="Calibri"/>
          <w:kern w:val="0"/>
          <w:sz w:val="22"/>
          <w:szCs w:val="22"/>
          <w:lang w:eastAsia="tr-TR"/>
          <w14:ligatures w14:val="none"/>
        </w:rPr>
        <w:t>alındığı;</w:t>
      </w:r>
      <w:proofErr w:type="gramEnd"/>
      <w:r w:rsidRPr="00953E3D">
        <w:rPr>
          <w:rFonts w:ascii="Calibri" w:eastAsia="Times New Roman" w:hAnsi="Calibri" w:cs="Calibri"/>
          <w:kern w:val="0"/>
          <w:sz w:val="22"/>
          <w:szCs w:val="22"/>
          <w:lang w:eastAsia="tr-TR"/>
          <w14:ligatures w14:val="none"/>
        </w:rPr>
        <w:t xml:space="preserve"> üyeler, şubeler ve Genel Merkez arasında düzenli iletişim kurulduğu sürdürülebilir bir örgütsel yapının oluşturulması önceliklidir.</w:t>
      </w:r>
    </w:p>
    <w:p w14:paraId="276AA84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kapsamda çalışma usulleri belirlenecek, yıllık çalışma programları hazırlanacak, tematik çalışma grupları oluşturulacak ve kurumsal hafızayı koruyacak erişilebilir arşivleme sistemi geliştirilecektir. Kör ve az gören gençlerin gündem belirleme, karar alma, uygulama ve izleme aşamalarına doğrudan katılımı güvence altına alınacaktır.</w:t>
      </w:r>
    </w:p>
    <w:p w14:paraId="41C7588E"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67" w:name="_Toc235373958"/>
      <w:r w:rsidRPr="00953E3D">
        <w:rPr>
          <w:rFonts w:ascii="Calibri" w:eastAsia="Times New Roman" w:hAnsi="Calibri" w:cs="Calibri"/>
          <w:b/>
          <w:bCs/>
          <w:kern w:val="0"/>
          <w:sz w:val="22"/>
          <w:szCs w:val="22"/>
          <w:lang w:eastAsia="tr-TR"/>
          <w14:ligatures w14:val="none"/>
        </w:rPr>
        <w:t>8.2. Hak Temelli Savunuculuk ve Politika Süreçlerine Katılımın Güçlendirilmesi</w:t>
      </w:r>
      <w:bookmarkEnd w:id="67"/>
    </w:p>
    <w:p w14:paraId="179D1D7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yalnızca sorunları dile getiren değil; mevzuatı ve uygulamaları izleyen, kanıta dayalı politika önerileri geliştiren ve karar alıcılarla düzenli diyalog yürüten bir savunuculuk yapısına dönüşmesi temel önceliklerden biridir.</w:t>
      </w:r>
    </w:p>
    <w:p w14:paraId="0180754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 ilgilendiren ulusal ve yerel politika süreçleri düzenli biçimde izlenecek; görüş belgeleri, politika notları, raporlar ve ortak açıklamalar hazırlanacaktır. Kamu kurumlarının danışma, planlama ve izleme süreçlerine etkin katılım sağlanacak; geliştirilen önerilerin politika ve uygulamalara yansıma durumu takip edilecektir.</w:t>
      </w:r>
    </w:p>
    <w:p w14:paraId="3820528D"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68" w:name="_Toc235373959"/>
      <w:r w:rsidRPr="00953E3D">
        <w:rPr>
          <w:rFonts w:ascii="Calibri" w:eastAsia="Times New Roman" w:hAnsi="Calibri" w:cs="Calibri"/>
          <w:b/>
          <w:bCs/>
          <w:kern w:val="0"/>
          <w:sz w:val="22"/>
          <w:szCs w:val="22"/>
          <w:lang w:eastAsia="tr-TR"/>
          <w14:ligatures w14:val="none"/>
        </w:rPr>
        <w:t>8.3. Gençlerin Savunuculuk, Liderlik ve Temsil Kapasitesinin Geliştirilmesi</w:t>
      </w:r>
      <w:bookmarkEnd w:id="68"/>
    </w:p>
    <w:p w14:paraId="4B0BCDA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kurumsal kapasitesinin güçlenmesi, üyelerin hak bilgisi, savunuculuk, politika analizi, iletişim, liderlik ve örgütlenme alanlarındaki yetkinliklerinin geliştirilmesine bağlıdır.</w:t>
      </w:r>
    </w:p>
    <w:p w14:paraId="1EDE651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doğrultuda üyelerin ihtiyaçları temelinde erişilebilir eğitim programları, deneyim paylaşımı oturumları, akran öğrenme çalışmaları ve mentorluk mekanizmaları oluşturulacaktır. Gençlerin farklı platformlarda Gençlik Meclisini temsil etmesi desteklenecek; yeni üyelerin örgütsel çalışmalara uyumunu kolaylaştıracak yönlendirme ve bilgilendirme içerikleri hazırlanacaktır.</w:t>
      </w:r>
    </w:p>
    <w:p w14:paraId="54D87413"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69" w:name="_Toc235373960"/>
      <w:r w:rsidRPr="00953E3D">
        <w:rPr>
          <w:rFonts w:ascii="Calibri" w:eastAsia="Times New Roman" w:hAnsi="Calibri" w:cs="Calibri"/>
          <w:b/>
          <w:bCs/>
          <w:kern w:val="0"/>
          <w:sz w:val="22"/>
          <w:szCs w:val="22"/>
          <w:lang w:eastAsia="tr-TR"/>
          <w14:ligatures w14:val="none"/>
        </w:rPr>
        <w:t>8.4. Erişilebilir İletişim, Görünürlük ve Dijital Katılımın Artırılması</w:t>
      </w:r>
      <w:bookmarkEnd w:id="69"/>
    </w:p>
    <w:p w14:paraId="0EE9E58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üyelerine, kör ve az gören gençlere, kamu kurumlarına ve kamuoyuna ulaşabilmesi için planlı, erişilebilir ve hak temelli bir iletişim yaklaşımına ihtiyaç bulunmaktadır.</w:t>
      </w:r>
    </w:p>
    <w:p w14:paraId="3E164F3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Toplantı belgeleri, raporlar, politika önerileri, duyurular ve dijital içerikler ekran okuyucularla uyumlu olarak hazırlanacaktır. Gerektiğinde Braille ve sesli formatlardan yararlanılacak; sosyal medya, internet sitesi, e-posta grupları ve çevrim içi toplantı araçları erişilebilirlik standartlarına uygun biçimde kullanılacaktır.</w:t>
      </w:r>
    </w:p>
    <w:p w14:paraId="78E9EA8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Engelliliği acıma, yardım veya kahramanlık söylemleri üzerinden ele alan yaklaşımlara karşı eşitlik ve insan hakları temelli iletişim yürütülecektir.</w:t>
      </w:r>
    </w:p>
    <w:p w14:paraId="40D69542"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70" w:name="_Toc235373961"/>
      <w:r w:rsidRPr="00953E3D">
        <w:rPr>
          <w:rFonts w:ascii="Calibri" w:eastAsia="Times New Roman" w:hAnsi="Calibri" w:cs="Calibri"/>
          <w:b/>
          <w:bCs/>
          <w:kern w:val="0"/>
          <w:sz w:val="22"/>
          <w:szCs w:val="22"/>
          <w:lang w:eastAsia="tr-TR"/>
          <w14:ligatures w14:val="none"/>
        </w:rPr>
        <w:t>8.5. İş Birliği, Kurumsal Öğrenme ve Sürdürülebilirliğin Güçlendirilmesi</w:t>
      </w:r>
      <w:bookmarkEnd w:id="70"/>
    </w:p>
    <w:p w14:paraId="0328CD9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karşılaştığı sorunların çok boyutlu olması, farklı kurum ve örgütlerle düzenli iş birliği kurulmasını gerektirmektedir. Engellilik örgütleri, gençlik örgütleri, üniversiteler, kamu kurumları, yerel yönetimler ve ilgili uzmanlarla ortak çalışmalar geliştirilecektir.</w:t>
      </w:r>
    </w:p>
    <w:p w14:paraId="4F63A75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çalışmalarının sürekliliği için insan kaynağı, gönüllülük, bilgi yönetimi ve kaynak geliştirme kapasitesi desteklenecektir. Uygulama sonuçlarından öğrenilmesini sağlayacak izleme, değerlendirme ve raporlama sistemi kurulacak; elde edilen deneyim gelecek dönem çalışmalarına aktarılacaktır.</w:t>
      </w:r>
    </w:p>
    <w:p w14:paraId="2534054E" w14:textId="77777777" w:rsidR="00953E3D" w:rsidRDefault="00953E3D" w:rsidP="00953E3D">
      <w:pPr>
        <w:spacing w:after="0" w:line="20" w:lineRule="atLeast"/>
        <w:outlineLvl w:val="0"/>
        <w:rPr>
          <w:rFonts w:ascii="Calibri" w:eastAsia="Times New Roman" w:hAnsi="Calibri" w:cs="Calibri"/>
          <w:kern w:val="0"/>
          <w:sz w:val="22"/>
          <w:szCs w:val="22"/>
          <w:lang w:eastAsia="tr-TR"/>
          <w14:ligatures w14:val="none"/>
        </w:rPr>
      </w:pPr>
    </w:p>
    <w:p w14:paraId="6B8D725C" w14:textId="77777777" w:rsidR="00953E3D" w:rsidRDefault="00953E3D" w:rsidP="00953E3D">
      <w:pPr>
        <w:spacing w:after="0" w:line="20" w:lineRule="atLeast"/>
        <w:outlineLvl w:val="0"/>
        <w:rPr>
          <w:rFonts w:ascii="Calibri" w:eastAsia="Times New Roman" w:hAnsi="Calibri" w:cs="Calibri"/>
          <w:kern w:val="0"/>
          <w:sz w:val="22"/>
          <w:szCs w:val="22"/>
          <w:lang w:eastAsia="tr-TR"/>
          <w14:ligatures w14:val="none"/>
        </w:rPr>
      </w:pPr>
    </w:p>
    <w:p w14:paraId="4FBFE60C" w14:textId="57BC3D6D" w:rsidR="00953E3D" w:rsidRPr="00953E3D" w:rsidRDefault="00953E3D" w:rsidP="00953E3D">
      <w:pPr>
        <w:pStyle w:val="Balk1"/>
        <w:rPr>
          <w:rFonts w:eastAsia="Times New Roman"/>
          <w:b/>
          <w:bCs/>
          <w:sz w:val="30"/>
          <w:szCs w:val="30"/>
          <w:lang w:eastAsia="tr-TR"/>
        </w:rPr>
      </w:pPr>
      <w:bookmarkStart w:id="71" w:name="_Toc235373962"/>
      <w:r w:rsidRPr="00953E3D">
        <w:rPr>
          <w:rFonts w:eastAsia="Times New Roman"/>
          <w:b/>
          <w:bCs/>
          <w:sz w:val="30"/>
          <w:szCs w:val="30"/>
          <w:lang w:eastAsia="tr-TR"/>
        </w:rPr>
        <w:t>9. Stratejik Amaçlar, Hedefler ve Göstergeler</w:t>
      </w:r>
      <w:bookmarkEnd w:id="71"/>
    </w:p>
    <w:p w14:paraId="0FE947C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Bu bölümde yer alan göstergeler, plan döneminde ulaşılması öngörülen performans hedefleridir. Belirlenen sayılar geçmişte gerçekleşmiş faaliyetleri değil, 2026–2029 döneminde izlenecek hedef değerleri göstermektedir. Başlangıç değerleri, planın yürürlüğe girmesinden sonraki ilk üç ay içinde yapılacak temel durum çalışmasıyla kesinleştirilecektir.</w:t>
      </w:r>
    </w:p>
    <w:p w14:paraId="03729873"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72" w:name="_Toc235373963"/>
      <w:r w:rsidRPr="00953E3D">
        <w:rPr>
          <w:rFonts w:ascii="Calibri" w:eastAsia="Times New Roman" w:hAnsi="Calibri" w:cs="Calibri"/>
          <w:b/>
          <w:bCs/>
          <w:kern w:val="0"/>
          <w:sz w:val="22"/>
          <w:szCs w:val="22"/>
          <w:lang w:eastAsia="tr-TR"/>
          <w14:ligatures w14:val="none"/>
        </w:rPr>
        <w:t>9.1. Stratejik Amaç 1: Katılımcı, Şeffaf ve Sürdürülebilir Bir Örgütsel Yapı Oluşturmak</w:t>
      </w:r>
      <w:bookmarkEnd w:id="72"/>
    </w:p>
    <w:p w14:paraId="5E4F2561"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3" w:name="_Toc235373964"/>
      <w:r w:rsidRPr="00953E3D">
        <w:rPr>
          <w:rFonts w:ascii="Calibri" w:eastAsia="Times New Roman" w:hAnsi="Calibri" w:cs="Calibri"/>
          <w:b/>
          <w:bCs/>
          <w:kern w:val="0"/>
          <w:sz w:val="22"/>
          <w:szCs w:val="22"/>
          <w:lang w:eastAsia="tr-TR"/>
          <w14:ligatures w14:val="none"/>
        </w:rPr>
        <w:lastRenderedPageBreak/>
        <w:t>Hedef 1.1. Gençlik Meclisinin çalışma usullerini, görev dağılımını ve karar alma mekanizmalarını kurumsallaştırmak</w:t>
      </w:r>
      <w:bookmarkEnd w:id="73"/>
    </w:p>
    <w:p w14:paraId="1D59DD8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çalışma biçimi, toplantı düzeni, karar alma süreçleri, görev dağılımı ve çalışma gruplarının işleyişi erişilebilir bir iç işleyiş belgesiyle tanımlanacaktır. Bu düzenleme, Altı Nokta Körler Derneğinin tüzüğü ve kurumsal kararlarıyla uyumlu olarak hazırlanacaktır.</w:t>
      </w:r>
    </w:p>
    <w:tbl>
      <w:tblPr>
        <w:tblW w:w="8834" w:type="dxa"/>
        <w:tblCellSpacing w:w="15" w:type="dxa"/>
        <w:tblCellMar>
          <w:top w:w="15" w:type="dxa"/>
          <w:left w:w="15" w:type="dxa"/>
          <w:bottom w:w="15" w:type="dxa"/>
          <w:right w:w="15" w:type="dxa"/>
        </w:tblCellMar>
        <w:tblLook w:val="04A0" w:firstRow="1" w:lastRow="0" w:firstColumn="1" w:lastColumn="0" w:noHBand="0" w:noVBand="1"/>
      </w:tblPr>
      <w:tblGrid>
        <w:gridCol w:w="7459"/>
        <w:gridCol w:w="1375"/>
      </w:tblGrid>
      <w:tr w:rsidR="00953E3D" w:rsidRPr="00953E3D" w14:paraId="72A97989" w14:textId="77777777" w:rsidTr="00953E3D">
        <w:trPr>
          <w:trHeight w:val="297"/>
          <w:tblHeader/>
          <w:tblCellSpacing w:w="15" w:type="dxa"/>
        </w:trPr>
        <w:tc>
          <w:tcPr>
            <w:tcW w:w="0" w:type="auto"/>
            <w:vAlign w:val="center"/>
            <w:hideMark/>
          </w:tcPr>
          <w:p w14:paraId="1B9404A5"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1882F2CE"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38867188" w14:textId="77777777" w:rsidTr="00953E3D">
        <w:trPr>
          <w:trHeight w:val="283"/>
          <w:tblCellSpacing w:w="15" w:type="dxa"/>
        </w:trPr>
        <w:tc>
          <w:tcPr>
            <w:tcW w:w="0" w:type="auto"/>
            <w:vAlign w:val="center"/>
            <w:hideMark/>
          </w:tcPr>
          <w:p w14:paraId="6AA87F8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ve kurumsal olarak kabul edilen çalışma usulleri belgesi</w:t>
            </w:r>
          </w:p>
        </w:tc>
        <w:tc>
          <w:tcPr>
            <w:tcW w:w="0" w:type="auto"/>
            <w:vAlign w:val="center"/>
            <w:hideMark/>
          </w:tcPr>
          <w:p w14:paraId="5D30E9C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25923DB7" w14:textId="77777777" w:rsidTr="00953E3D">
        <w:trPr>
          <w:trHeight w:val="283"/>
          <w:tblCellSpacing w:w="15" w:type="dxa"/>
        </w:trPr>
        <w:tc>
          <w:tcPr>
            <w:tcW w:w="0" w:type="auto"/>
            <w:vAlign w:val="center"/>
            <w:hideMark/>
          </w:tcPr>
          <w:p w14:paraId="18BE454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yıllık çalışma programı</w:t>
            </w:r>
          </w:p>
        </w:tc>
        <w:tc>
          <w:tcPr>
            <w:tcW w:w="0" w:type="auto"/>
            <w:vAlign w:val="center"/>
            <w:hideMark/>
          </w:tcPr>
          <w:p w14:paraId="56736FB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3</w:t>
            </w:r>
          </w:p>
        </w:tc>
      </w:tr>
      <w:tr w:rsidR="00953E3D" w:rsidRPr="00953E3D" w14:paraId="4C6AA725" w14:textId="77777777" w:rsidTr="00953E3D">
        <w:trPr>
          <w:trHeight w:val="297"/>
          <w:tblCellSpacing w:w="15" w:type="dxa"/>
        </w:trPr>
        <w:tc>
          <w:tcPr>
            <w:tcW w:w="0" w:type="auto"/>
            <w:vAlign w:val="center"/>
            <w:hideMark/>
          </w:tcPr>
          <w:p w14:paraId="765654B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genel koordinasyon toplantısı</w:t>
            </w:r>
          </w:p>
        </w:tc>
        <w:tc>
          <w:tcPr>
            <w:tcW w:w="0" w:type="auto"/>
            <w:vAlign w:val="center"/>
            <w:hideMark/>
          </w:tcPr>
          <w:p w14:paraId="68FCFC5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4</w:t>
            </w:r>
          </w:p>
        </w:tc>
      </w:tr>
      <w:tr w:rsidR="00953E3D" w:rsidRPr="00953E3D" w14:paraId="7E5AC455" w14:textId="77777777" w:rsidTr="00953E3D">
        <w:trPr>
          <w:trHeight w:val="283"/>
          <w:tblCellSpacing w:w="15" w:type="dxa"/>
        </w:trPr>
        <w:tc>
          <w:tcPr>
            <w:tcW w:w="0" w:type="auto"/>
            <w:vAlign w:val="center"/>
            <w:hideMark/>
          </w:tcPr>
          <w:p w14:paraId="329B201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Kararları ve görev dağılımlarını içeren erişilebilir toplantı tutanağı oranı</w:t>
            </w:r>
          </w:p>
        </w:tc>
        <w:tc>
          <w:tcPr>
            <w:tcW w:w="0" w:type="auto"/>
            <w:vAlign w:val="center"/>
            <w:hideMark/>
          </w:tcPr>
          <w:p w14:paraId="042AF08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1C1AECDE" w14:textId="77777777" w:rsidTr="00953E3D">
        <w:trPr>
          <w:trHeight w:val="297"/>
          <w:tblCellSpacing w:w="15" w:type="dxa"/>
        </w:trPr>
        <w:tc>
          <w:tcPr>
            <w:tcW w:w="0" w:type="auto"/>
            <w:vAlign w:val="center"/>
            <w:hideMark/>
          </w:tcPr>
          <w:p w14:paraId="7B2AE7C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çalışan tematik çalışma grubu</w:t>
            </w:r>
          </w:p>
        </w:tc>
        <w:tc>
          <w:tcPr>
            <w:tcW w:w="0" w:type="auto"/>
            <w:vAlign w:val="center"/>
            <w:hideMark/>
          </w:tcPr>
          <w:p w14:paraId="380B146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bl>
    <w:p w14:paraId="4FFDC9A1"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4" w:name="_Toc235373965"/>
      <w:r w:rsidRPr="00953E3D">
        <w:rPr>
          <w:rFonts w:ascii="Calibri" w:eastAsia="Times New Roman" w:hAnsi="Calibri" w:cs="Calibri"/>
          <w:b/>
          <w:bCs/>
          <w:kern w:val="0"/>
          <w:sz w:val="22"/>
          <w:szCs w:val="22"/>
          <w:lang w:eastAsia="tr-TR"/>
          <w14:ligatures w14:val="none"/>
        </w:rPr>
        <w:t>Hedef 1.2. Üyelerin karar alma, uygulama ve izleme süreçlerine etkin katılımını artırmak</w:t>
      </w:r>
      <w:bookmarkEnd w:id="74"/>
    </w:p>
    <w:p w14:paraId="562CFC2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Üyelerin toplantılara katılmasının ötesinde gündem oluşturma, faaliyet geliştirme, temsil, uygulama ve değerlendirme süreçlerinde sorumluluk üstlenmesi sağlanacaktır. Farklı illerden, farklı cinsiyetlerden ve farklı deneyim düzeylerinden gençlerin katılımını destekleyen erişilebilir yöntemler kullanılacaktır.</w:t>
      </w:r>
    </w:p>
    <w:tbl>
      <w:tblPr>
        <w:tblW w:w="8749" w:type="dxa"/>
        <w:tblCellSpacing w:w="15" w:type="dxa"/>
        <w:tblCellMar>
          <w:top w:w="15" w:type="dxa"/>
          <w:left w:w="15" w:type="dxa"/>
          <w:bottom w:w="15" w:type="dxa"/>
          <w:right w:w="15" w:type="dxa"/>
        </w:tblCellMar>
        <w:tblLook w:val="04A0" w:firstRow="1" w:lastRow="0" w:firstColumn="1" w:lastColumn="0" w:noHBand="0" w:noVBand="1"/>
      </w:tblPr>
      <w:tblGrid>
        <w:gridCol w:w="7093"/>
        <w:gridCol w:w="1656"/>
      </w:tblGrid>
      <w:tr w:rsidR="00953E3D" w:rsidRPr="00953E3D" w14:paraId="043EAFBB" w14:textId="77777777" w:rsidTr="00953E3D">
        <w:trPr>
          <w:trHeight w:val="319"/>
          <w:tblHeader/>
          <w:tblCellSpacing w:w="15" w:type="dxa"/>
        </w:trPr>
        <w:tc>
          <w:tcPr>
            <w:tcW w:w="0" w:type="auto"/>
            <w:vAlign w:val="center"/>
            <w:hideMark/>
          </w:tcPr>
          <w:p w14:paraId="16D3509F"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43C8AA6B"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0AE8B0F7" w14:textId="77777777" w:rsidTr="00953E3D">
        <w:trPr>
          <w:trHeight w:val="305"/>
          <w:tblCellSpacing w:w="15" w:type="dxa"/>
        </w:trPr>
        <w:tc>
          <w:tcPr>
            <w:tcW w:w="0" w:type="auto"/>
            <w:vAlign w:val="center"/>
            <w:hideMark/>
          </w:tcPr>
          <w:p w14:paraId="73E838C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bir karar alma sürecine katılan aktif üyelerin oranı</w:t>
            </w:r>
          </w:p>
        </w:tc>
        <w:tc>
          <w:tcPr>
            <w:tcW w:w="0" w:type="auto"/>
            <w:vAlign w:val="center"/>
            <w:hideMark/>
          </w:tcPr>
          <w:p w14:paraId="2ED70BB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%70</w:t>
            </w:r>
          </w:p>
        </w:tc>
      </w:tr>
      <w:tr w:rsidR="00953E3D" w:rsidRPr="00953E3D" w14:paraId="433D54B9" w14:textId="77777777" w:rsidTr="00953E3D">
        <w:trPr>
          <w:trHeight w:val="305"/>
          <w:tblCellSpacing w:w="15" w:type="dxa"/>
        </w:trPr>
        <w:tc>
          <w:tcPr>
            <w:tcW w:w="0" w:type="auto"/>
            <w:vAlign w:val="center"/>
            <w:hideMark/>
          </w:tcPr>
          <w:p w14:paraId="1BD9AC8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Üyelerden gelen gündem veya faaliyet önerisi</w:t>
            </w:r>
          </w:p>
        </w:tc>
        <w:tc>
          <w:tcPr>
            <w:tcW w:w="0" w:type="auto"/>
            <w:vAlign w:val="center"/>
            <w:hideMark/>
          </w:tcPr>
          <w:p w14:paraId="08BC84B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10</w:t>
            </w:r>
          </w:p>
        </w:tc>
      </w:tr>
      <w:tr w:rsidR="00953E3D" w:rsidRPr="00953E3D" w14:paraId="2C093B6E" w14:textId="77777777" w:rsidTr="00953E3D">
        <w:trPr>
          <w:trHeight w:val="319"/>
          <w:tblCellSpacing w:w="15" w:type="dxa"/>
        </w:trPr>
        <w:tc>
          <w:tcPr>
            <w:tcW w:w="0" w:type="auto"/>
            <w:vAlign w:val="center"/>
            <w:hideMark/>
          </w:tcPr>
          <w:p w14:paraId="22E8260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Çevrim içi katılım seçeneği sunulan toplantı oranı</w:t>
            </w:r>
          </w:p>
        </w:tc>
        <w:tc>
          <w:tcPr>
            <w:tcW w:w="0" w:type="auto"/>
            <w:vAlign w:val="center"/>
            <w:hideMark/>
          </w:tcPr>
          <w:p w14:paraId="3F07DF2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6532607A" w14:textId="77777777" w:rsidTr="00953E3D">
        <w:trPr>
          <w:trHeight w:val="305"/>
          <w:tblCellSpacing w:w="15" w:type="dxa"/>
        </w:trPr>
        <w:tc>
          <w:tcPr>
            <w:tcW w:w="0" w:type="auto"/>
            <w:vAlign w:val="center"/>
            <w:hideMark/>
          </w:tcPr>
          <w:p w14:paraId="7939B76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 geri bildirim çalışması</w:t>
            </w:r>
          </w:p>
        </w:tc>
        <w:tc>
          <w:tcPr>
            <w:tcW w:w="0" w:type="auto"/>
            <w:vAlign w:val="center"/>
            <w:hideMark/>
          </w:tcPr>
          <w:p w14:paraId="363D354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1</w:t>
            </w:r>
          </w:p>
        </w:tc>
      </w:tr>
      <w:tr w:rsidR="00953E3D" w:rsidRPr="00953E3D" w14:paraId="387F3ABE" w14:textId="77777777" w:rsidTr="00953E3D">
        <w:trPr>
          <w:trHeight w:val="319"/>
          <w:tblCellSpacing w:w="15" w:type="dxa"/>
        </w:trPr>
        <w:tc>
          <w:tcPr>
            <w:tcW w:w="0" w:type="auto"/>
            <w:vAlign w:val="center"/>
            <w:hideMark/>
          </w:tcPr>
          <w:p w14:paraId="58AC072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irtibat kişisi veya gönüllüsü bulunan şube oranı</w:t>
            </w:r>
          </w:p>
        </w:tc>
        <w:tc>
          <w:tcPr>
            <w:tcW w:w="0" w:type="auto"/>
            <w:vAlign w:val="center"/>
            <w:hideMark/>
          </w:tcPr>
          <w:p w14:paraId="5A9C47E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%50</w:t>
            </w:r>
          </w:p>
        </w:tc>
      </w:tr>
    </w:tbl>
    <w:p w14:paraId="03FD4BFE"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5" w:name="_Toc235373966"/>
      <w:r w:rsidRPr="00953E3D">
        <w:rPr>
          <w:rFonts w:ascii="Calibri" w:eastAsia="Times New Roman" w:hAnsi="Calibri" w:cs="Calibri"/>
          <w:b/>
          <w:bCs/>
          <w:kern w:val="0"/>
          <w:sz w:val="22"/>
          <w:szCs w:val="22"/>
          <w:lang w:eastAsia="tr-TR"/>
          <w14:ligatures w14:val="none"/>
        </w:rPr>
        <w:t>Hedef 1.3. Kurumsal hafıza ve gönüllü yönetim sistemini geliştirmek</w:t>
      </w:r>
      <w:bookmarkEnd w:id="75"/>
    </w:p>
    <w:p w14:paraId="2758EEE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Kararlar, faaliyet belgeleri, politika metinleri, iletişim materyalleri ve izleme sonuçları erişilebilir bir dijital arşivde saklanacaktır. Yeni üyeler için kurumsal tanıtım ve uyum paketi hazırlanacak; görev değişikliklerinde bilgi aktarımının devamlılığı sağlanacaktır.</w:t>
      </w:r>
    </w:p>
    <w:tbl>
      <w:tblPr>
        <w:tblW w:w="8667" w:type="dxa"/>
        <w:tblCellSpacing w:w="15" w:type="dxa"/>
        <w:tblCellMar>
          <w:top w:w="15" w:type="dxa"/>
          <w:left w:w="15" w:type="dxa"/>
          <w:bottom w:w="15" w:type="dxa"/>
          <w:right w:w="15" w:type="dxa"/>
        </w:tblCellMar>
        <w:tblLook w:val="04A0" w:firstRow="1" w:lastRow="0" w:firstColumn="1" w:lastColumn="0" w:noHBand="0" w:noVBand="1"/>
      </w:tblPr>
      <w:tblGrid>
        <w:gridCol w:w="7083"/>
        <w:gridCol w:w="1584"/>
      </w:tblGrid>
      <w:tr w:rsidR="00953E3D" w:rsidRPr="00953E3D" w14:paraId="7F51439D" w14:textId="77777777" w:rsidTr="00953E3D">
        <w:trPr>
          <w:trHeight w:val="294"/>
          <w:tblHeader/>
          <w:tblCellSpacing w:w="15" w:type="dxa"/>
        </w:trPr>
        <w:tc>
          <w:tcPr>
            <w:tcW w:w="0" w:type="auto"/>
            <w:vAlign w:val="center"/>
            <w:hideMark/>
          </w:tcPr>
          <w:p w14:paraId="19D193B2"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181BD89A"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5B0B23E1" w14:textId="77777777" w:rsidTr="00953E3D">
        <w:trPr>
          <w:trHeight w:val="280"/>
          <w:tblCellSpacing w:w="15" w:type="dxa"/>
        </w:trPr>
        <w:tc>
          <w:tcPr>
            <w:tcW w:w="0" w:type="auto"/>
            <w:vAlign w:val="center"/>
            <w:hideMark/>
          </w:tcPr>
          <w:p w14:paraId="6B9BDCA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Kurulan erişilebilir dijital arşiv sistemi</w:t>
            </w:r>
          </w:p>
        </w:tc>
        <w:tc>
          <w:tcPr>
            <w:tcW w:w="0" w:type="auto"/>
            <w:vAlign w:val="center"/>
            <w:hideMark/>
          </w:tcPr>
          <w:p w14:paraId="556D3EB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1E7E0163" w14:textId="77777777" w:rsidTr="00953E3D">
        <w:trPr>
          <w:trHeight w:val="280"/>
          <w:tblCellSpacing w:w="15" w:type="dxa"/>
        </w:trPr>
        <w:tc>
          <w:tcPr>
            <w:tcW w:w="0" w:type="auto"/>
            <w:vAlign w:val="center"/>
            <w:hideMark/>
          </w:tcPr>
          <w:p w14:paraId="556C5A2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arşive aktarılan temel kurumsal belge oranı</w:t>
            </w:r>
          </w:p>
        </w:tc>
        <w:tc>
          <w:tcPr>
            <w:tcW w:w="0" w:type="auto"/>
            <w:vAlign w:val="center"/>
            <w:hideMark/>
          </w:tcPr>
          <w:p w14:paraId="38CCA90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565F4108" w14:textId="77777777" w:rsidTr="00953E3D">
        <w:trPr>
          <w:trHeight w:val="294"/>
          <w:tblCellSpacing w:w="15" w:type="dxa"/>
        </w:trPr>
        <w:tc>
          <w:tcPr>
            <w:tcW w:w="0" w:type="auto"/>
            <w:vAlign w:val="center"/>
            <w:hideMark/>
          </w:tcPr>
          <w:p w14:paraId="6307E62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yeni üye uyum ve bilgilendirme paketi</w:t>
            </w:r>
          </w:p>
        </w:tc>
        <w:tc>
          <w:tcPr>
            <w:tcW w:w="0" w:type="auto"/>
            <w:vAlign w:val="center"/>
            <w:hideMark/>
          </w:tcPr>
          <w:p w14:paraId="4114CF3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091C3BFF" w14:textId="77777777" w:rsidTr="00953E3D">
        <w:trPr>
          <w:trHeight w:val="280"/>
          <w:tblCellSpacing w:w="15" w:type="dxa"/>
        </w:trPr>
        <w:tc>
          <w:tcPr>
            <w:tcW w:w="0" w:type="auto"/>
            <w:vAlign w:val="center"/>
            <w:hideMark/>
          </w:tcPr>
          <w:p w14:paraId="1F4EC30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yeni üye bilgilendirme oturumu</w:t>
            </w:r>
          </w:p>
        </w:tc>
        <w:tc>
          <w:tcPr>
            <w:tcW w:w="0" w:type="auto"/>
            <w:vAlign w:val="center"/>
            <w:hideMark/>
          </w:tcPr>
          <w:p w14:paraId="2B9B8A7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2</w:t>
            </w:r>
          </w:p>
        </w:tc>
      </w:tr>
      <w:tr w:rsidR="00953E3D" w:rsidRPr="00953E3D" w14:paraId="4B47724D" w14:textId="77777777" w:rsidTr="00953E3D">
        <w:trPr>
          <w:trHeight w:val="294"/>
          <w:tblCellSpacing w:w="15" w:type="dxa"/>
        </w:trPr>
        <w:tc>
          <w:tcPr>
            <w:tcW w:w="0" w:type="auto"/>
            <w:vAlign w:val="center"/>
            <w:hideMark/>
          </w:tcPr>
          <w:p w14:paraId="1B3658A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Görev değişikliklerinde kullanılan devir-teslim formu oranı</w:t>
            </w:r>
          </w:p>
        </w:tc>
        <w:tc>
          <w:tcPr>
            <w:tcW w:w="0" w:type="auto"/>
            <w:vAlign w:val="center"/>
            <w:hideMark/>
          </w:tcPr>
          <w:p w14:paraId="0EF43FF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bl>
    <w:p w14:paraId="0EF8BFF4"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76" w:name="_Toc235373967"/>
      <w:r w:rsidRPr="00953E3D">
        <w:rPr>
          <w:rFonts w:ascii="Calibri" w:eastAsia="Times New Roman" w:hAnsi="Calibri" w:cs="Calibri"/>
          <w:b/>
          <w:bCs/>
          <w:kern w:val="0"/>
          <w:sz w:val="22"/>
          <w:szCs w:val="22"/>
          <w:lang w:eastAsia="tr-TR"/>
          <w14:ligatures w14:val="none"/>
        </w:rPr>
        <w:t>9.2. Stratejik Amaç 2: Hak Temelli Savunuculuk ve Politika Süreçlerine Etkin Katılım Kapasitesini Güçlendirmek</w:t>
      </w:r>
      <w:bookmarkEnd w:id="76"/>
    </w:p>
    <w:p w14:paraId="77E8AE28"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7" w:name="_Toc235373968"/>
      <w:r w:rsidRPr="00953E3D">
        <w:rPr>
          <w:rFonts w:ascii="Calibri" w:eastAsia="Times New Roman" w:hAnsi="Calibri" w:cs="Calibri"/>
          <w:b/>
          <w:bCs/>
          <w:kern w:val="0"/>
          <w:sz w:val="22"/>
          <w:szCs w:val="22"/>
          <w:lang w:eastAsia="tr-TR"/>
          <w14:ligatures w14:val="none"/>
        </w:rPr>
        <w:t>Hedef 2.1. Kör ve az gören gençleri ilgilendiren mevzuat ve politikaları düzenli izlemek</w:t>
      </w:r>
      <w:bookmarkEnd w:id="77"/>
    </w:p>
    <w:p w14:paraId="346E2F6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 istihdam, erişilebilirlik, dijital hizmetler, bağımsız yaşam, kültür, gençlik politikaları ve kamusal katılım alanlarındaki gelişmeler sistematik biçimde takip edilecektir. İzlenen gelişmeler üyelerle erişilebilir formatlarda paylaşılacaktır.</w:t>
      </w:r>
    </w:p>
    <w:tbl>
      <w:tblPr>
        <w:tblW w:w="8771" w:type="dxa"/>
        <w:tblCellSpacing w:w="15" w:type="dxa"/>
        <w:tblCellMar>
          <w:top w:w="15" w:type="dxa"/>
          <w:left w:w="15" w:type="dxa"/>
          <w:bottom w:w="15" w:type="dxa"/>
          <w:right w:w="15" w:type="dxa"/>
        </w:tblCellMar>
        <w:tblLook w:val="04A0" w:firstRow="1" w:lastRow="0" w:firstColumn="1" w:lastColumn="0" w:noHBand="0" w:noVBand="1"/>
      </w:tblPr>
      <w:tblGrid>
        <w:gridCol w:w="7105"/>
        <w:gridCol w:w="1666"/>
      </w:tblGrid>
      <w:tr w:rsidR="00953E3D" w:rsidRPr="00953E3D" w14:paraId="5250E4E1" w14:textId="77777777" w:rsidTr="00953E3D">
        <w:trPr>
          <w:trHeight w:val="315"/>
          <w:tblHeader/>
          <w:tblCellSpacing w:w="15" w:type="dxa"/>
        </w:trPr>
        <w:tc>
          <w:tcPr>
            <w:tcW w:w="0" w:type="auto"/>
            <w:vAlign w:val="center"/>
            <w:hideMark/>
          </w:tcPr>
          <w:p w14:paraId="021DCB28"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4C07623F"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26CAA013" w14:textId="77777777" w:rsidTr="00953E3D">
        <w:trPr>
          <w:trHeight w:val="301"/>
          <w:tblCellSpacing w:w="15" w:type="dxa"/>
        </w:trPr>
        <w:tc>
          <w:tcPr>
            <w:tcW w:w="0" w:type="auto"/>
            <w:vAlign w:val="center"/>
            <w:hideMark/>
          </w:tcPr>
          <w:p w14:paraId="04695BF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yıllık politika izleme gündemi</w:t>
            </w:r>
          </w:p>
        </w:tc>
        <w:tc>
          <w:tcPr>
            <w:tcW w:w="0" w:type="auto"/>
            <w:vAlign w:val="center"/>
            <w:hideMark/>
          </w:tcPr>
          <w:p w14:paraId="58FAC0F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3</w:t>
            </w:r>
          </w:p>
        </w:tc>
      </w:tr>
      <w:tr w:rsidR="00953E3D" w:rsidRPr="00953E3D" w14:paraId="44FE3AFF" w14:textId="77777777" w:rsidTr="00953E3D">
        <w:trPr>
          <w:trHeight w:val="301"/>
          <w:tblCellSpacing w:w="15" w:type="dxa"/>
        </w:trPr>
        <w:tc>
          <w:tcPr>
            <w:tcW w:w="0" w:type="auto"/>
            <w:vAlign w:val="center"/>
            <w:hideMark/>
          </w:tcPr>
          <w:p w14:paraId="466BBD8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İncelenen mevzuat, strateji, eylem planı veya politika belgesi</w:t>
            </w:r>
          </w:p>
        </w:tc>
        <w:tc>
          <w:tcPr>
            <w:tcW w:w="0" w:type="auto"/>
            <w:vAlign w:val="center"/>
            <w:hideMark/>
          </w:tcPr>
          <w:p w14:paraId="2E53194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12</w:t>
            </w:r>
          </w:p>
        </w:tc>
      </w:tr>
      <w:tr w:rsidR="00953E3D" w:rsidRPr="00953E3D" w14:paraId="3009A062" w14:textId="77777777" w:rsidTr="00953E3D">
        <w:trPr>
          <w:trHeight w:val="315"/>
          <w:tblCellSpacing w:w="15" w:type="dxa"/>
        </w:trPr>
        <w:tc>
          <w:tcPr>
            <w:tcW w:w="0" w:type="auto"/>
            <w:vAlign w:val="center"/>
            <w:hideMark/>
          </w:tcPr>
          <w:p w14:paraId="682A1FE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Üyelerle paylaşılan erişilebilir politika bilgilendirme notu</w:t>
            </w:r>
          </w:p>
        </w:tc>
        <w:tc>
          <w:tcPr>
            <w:tcW w:w="0" w:type="auto"/>
            <w:vAlign w:val="center"/>
            <w:hideMark/>
          </w:tcPr>
          <w:p w14:paraId="3317B86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6</w:t>
            </w:r>
          </w:p>
        </w:tc>
      </w:tr>
      <w:tr w:rsidR="00953E3D" w:rsidRPr="00953E3D" w14:paraId="09069536" w14:textId="77777777" w:rsidTr="00953E3D">
        <w:trPr>
          <w:trHeight w:val="301"/>
          <w:tblCellSpacing w:w="15" w:type="dxa"/>
        </w:trPr>
        <w:tc>
          <w:tcPr>
            <w:tcW w:w="0" w:type="auto"/>
            <w:vAlign w:val="center"/>
            <w:hideMark/>
          </w:tcPr>
          <w:p w14:paraId="7C5A911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Politika izleme çalışmalarına katkı sunan genç üye</w:t>
            </w:r>
          </w:p>
        </w:tc>
        <w:tc>
          <w:tcPr>
            <w:tcW w:w="0" w:type="auto"/>
            <w:vAlign w:val="center"/>
            <w:hideMark/>
          </w:tcPr>
          <w:p w14:paraId="397CEFC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15</w:t>
            </w:r>
          </w:p>
        </w:tc>
      </w:tr>
      <w:tr w:rsidR="00953E3D" w:rsidRPr="00953E3D" w14:paraId="07012E3B" w14:textId="77777777" w:rsidTr="00953E3D">
        <w:trPr>
          <w:trHeight w:val="315"/>
          <w:tblCellSpacing w:w="15" w:type="dxa"/>
        </w:trPr>
        <w:tc>
          <w:tcPr>
            <w:tcW w:w="0" w:type="auto"/>
            <w:vAlign w:val="center"/>
            <w:hideMark/>
          </w:tcPr>
          <w:p w14:paraId="5C96E0C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Oluşturulan tematik politika takip dosyası</w:t>
            </w:r>
          </w:p>
        </w:tc>
        <w:tc>
          <w:tcPr>
            <w:tcW w:w="0" w:type="auto"/>
            <w:vAlign w:val="center"/>
            <w:hideMark/>
          </w:tcPr>
          <w:p w14:paraId="233A19E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5</w:t>
            </w:r>
          </w:p>
        </w:tc>
      </w:tr>
    </w:tbl>
    <w:p w14:paraId="53574973"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8" w:name="_Toc235373969"/>
      <w:r w:rsidRPr="00953E3D">
        <w:rPr>
          <w:rFonts w:ascii="Calibri" w:eastAsia="Times New Roman" w:hAnsi="Calibri" w:cs="Calibri"/>
          <w:b/>
          <w:bCs/>
          <w:kern w:val="0"/>
          <w:sz w:val="22"/>
          <w:szCs w:val="22"/>
          <w:lang w:eastAsia="tr-TR"/>
          <w14:ligatures w14:val="none"/>
        </w:rPr>
        <w:t>Hedef 2.2. Kanıta dayalı politika önerileri ve savunuculuk belgeleri hazırlamak</w:t>
      </w:r>
      <w:bookmarkEnd w:id="78"/>
    </w:p>
    <w:p w14:paraId="56A9AD9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Üyelerin deneyimleri, erişilebilir yöntemlerle toplanan veriler, mevzuat incelemeleri ve paydaş görüşleri temelinde politika notları, görüş belgeleri ve tematik raporlar hazırlanacaktır.</w:t>
      </w:r>
    </w:p>
    <w:tbl>
      <w:tblPr>
        <w:tblW w:w="8658" w:type="dxa"/>
        <w:tblCellSpacing w:w="15" w:type="dxa"/>
        <w:tblCellMar>
          <w:top w:w="15" w:type="dxa"/>
          <w:left w:w="15" w:type="dxa"/>
          <w:bottom w:w="15" w:type="dxa"/>
          <w:right w:w="15" w:type="dxa"/>
        </w:tblCellMar>
        <w:tblLook w:val="04A0" w:firstRow="1" w:lastRow="0" w:firstColumn="1" w:lastColumn="0" w:noHBand="0" w:noVBand="1"/>
      </w:tblPr>
      <w:tblGrid>
        <w:gridCol w:w="7132"/>
        <w:gridCol w:w="1526"/>
      </w:tblGrid>
      <w:tr w:rsidR="00953E3D" w:rsidRPr="00953E3D" w14:paraId="22EDF3FD" w14:textId="77777777" w:rsidTr="00953E3D">
        <w:trPr>
          <w:trHeight w:val="310"/>
          <w:tblHeader/>
          <w:tblCellSpacing w:w="15" w:type="dxa"/>
        </w:trPr>
        <w:tc>
          <w:tcPr>
            <w:tcW w:w="0" w:type="auto"/>
            <w:vAlign w:val="center"/>
            <w:hideMark/>
          </w:tcPr>
          <w:p w14:paraId="4674B05A"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059E3F45"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4F9B68C1" w14:textId="77777777" w:rsidTr="00953E3D">
        <w:trPr>
          <w:trHeight w:val="296"/>
          <w:tblCellSpacing w:w="15" w:type="dxa"/>
        </w:trPr>
        <w:tc>
          <w:tcPr>
            <w:tcW w:w="0" w:type="auto"/>
            <w:vAlign w:val="center"/>
            <w:hideMark/>
          </w:tcPr>
          <w:p w14:paraId="1DB5F40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politika notu veya görüş belgesi</w:t>
            </w:r>
          </w:p>
        </w:tc>
        <w:tc>
          <w:tcPr>
            <w:tcW w:w="0" w:type="auto"/>
            <w:vAlign w:val="center"/>
            <w:hideMark/>
          </w:tcPr>
          <w:p w14:paraId="6860409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6</w:t>
            </w:r>
          </w:p>
        </w:tc>
      </w:tr>
      <w:tr w:rsidR="00953E3D" w:rsidRPr="00953E3D" w14:paraId="6C3FB81A" w14:textId="77777777" w:rsidTr="00953E3D">
        <w:trPr>
          <w:trHeight w:val="296"/>
          <w:tblCellSpacing w:w="15" w:type="dxa"/>
        </w:trPr>
        <w:tc>
          <w:tcPr>
            <w:tcW w:w="0" w:type="auto"/>
            <w:vAlign w:val="center"/>
            <w:hideMark/>
          </w:tcPr>
          <w:p w14:paraId="180E83E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tematik izleme veya durum raporu</w:t>
            </w:r>
          </w:p>
        </w:tc>
        <w:tc>
          <w:tcPr>
            <w:tcW w:w="0" w:type="auto"/>
            <w:vAlign w:val="center"/>
            <w:hideMark/>
          </w:tcPr>
          <w:p w14:paraId="7FE76CA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r w:rsidR="00953E3D" w:rsidRPr="00953E3D" w14:paraId="4BAED431" w14:textId="77777777" w:rsidTr="00953E3D">
        <w:trPr>
          <w:trHeight w:val="310"/>
          <w:tblCellSpacing w:w="15" w:type="dxa"/>
        </w:trPr>
        <w:tc>
          <w:tcPr>
            <w:tcW w:w="0" w:type="auto"/>
            <w:vAlign w:val="center"/>
            <w:hideMark/>
          </w:tcPr>
          <w:p w14:paraId="6386A64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Resmî danışma süreçlerine sunulan yazılı görüş</w:t>
            </w:r>
          </w:p>
        </w:tc>
        <w:tc>
          <w:tcPr>
            <w:tcW w:w="0" w:type="auto"/>
            <w:vAlign w:val="center"/>
            <w:hideMark/>
          </w:tcPr>
          <w:p w14:paraId="3FA5836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6</w:t>
            </w:r>
          </w:p>
        </w:tc>
      </w:tr>
      <w:tr w:rsidR="00953E3D" w:rsidRPr="00953E3D" w14:paraId="4B32BC3E" w14:textId="77777777" w:rsidTr="00953E3D">
        <w:trPr>
          <w:trHeight w:val="296"/>
          <w:tblCellSpacing w:w="15" w:type="dxa"/>
        </w:trPr>
        <w:tc>
          <w:tcPr>
            <w:tcW w:w="0" w:type="auto"/>
            <w:vAlign w:val="center"/>
            <w:hideMark/>
          </w:tcPr>
          <w:p w14:paraId="0D0F4A7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Veri toplama veya üyelerin görüşlerini alma çalışması</w:t>
            </w:r>
          </w:p>
        </w:tc>
        <w:tc>
          <w:tcPr>
            <w:tcW w:w="0" w:type="auto"/>
            <w:vAlign w:val="center"/>
            <w:hideMark/>
          </w:tcPr>
          <w:p w14:paraId="1EA8C24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2</w:t>
            </w:r>
          </w:p>
        </w:tc>
      </w:tr>
      <w:tr w:rsidR="00953E3D" w:rsidRPr="00953E3D" w14:paraId="5859B5E6" w14:textId="77777777" w:rsidTr="00953E3D">
        <w:trPr>
          <w:trHeight w:val="310"/>
          <w:tblCellSpacing w:w="15" w:type="dxa"/>
        </w:trPr>
        <w:tc>
          <w:tcPr>
            <w:tcW w:w="0" w:type="auto"/>
            <w:vAlign w:val="center"/>
            <w:hideMark/>
          </w:tcPr>
          <w:p w14:paraId="746C802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formatlarda yayımlanan savunuculuk belgesi oranı</w:t>
            </w:r>
          </w:p>
        </w:tc>
        <w:tc>
          <w:tcPr>
            <w:tcW w:w="0" w:type="auto"/>
            <w:vAlign w:val="center"/>
            <w:hideMark/>
          </w:tcPr>
          <w:p w14:paraId="017DF62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bl>
    <w:p w14:paraId="04A41013"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79" w:name="_Toc235373970"/>
      <w:r w:rsidRPr="00953E3D">
        <w:rPr>
          <w:rFonts w:ascii="Calibri" w:eastAsia="Times New Roman" w:hAnsi="Calibri" w:cs="Calibri"/>
          <w:b/>
          <w:bCs/>
          <w:kern w:val="0"/>
          <w:sz w:val="22"/>
          <w:szCs w:val="22"/>
          <w:lang w:eastAsia="tr-TR"/>
          <w14:ligatures w14:val="none"/>
        </w:rPr>
        <w:t>Hedef 2.3. Kamu kurumları ve karar alıcılarla düzenli ve sonuç odaklı diyalog geliştirmek</w:t>
      </w:r>
      <w:bookmarkEnd w:id="79"/>
    </w:p>
    <w:p w14:paraId="25096DD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hazırladığı öneriler ilgili bakanlıklara, Türkiye Büyük Millet Meclisinin ilgili komisyonlarına, yerel yönetimlere ve diğer kamu kurumlarına iletilecektir. Görüşmelerin sonuçları ve kurumların verdiği yanıtlar takip edilecektir.</w:t>
      </w:r>
    </w:p>
    <w:tbl>
      <w:tblPr>
        <w:tblW w:w="8713" w:type="dxa"/>
        <w:tblCellSpacing w:w="15" w:type="dxa"/>
        <w:tblCellMar>
          <w:top w:w="15" w:type="dxa"/>
          <w:left w:w="15" w:type="dxa"/>
          <w:bottom w:w="15" w:type="dxa"/>
          <w:right w:w="15" w:type="dxa"/>
        </w:tblCellMar>
        <w:tblLook w:val="04A0" w:firstRow="1" w:lastRow="0" w:firstColumn="1" w:lastColumn="0" w:noHBand="0" w:noVBand="1"/>
      </w:tblPr>
      <w:tblGrid>
        <w:gridCol w:w="7275"/>
        <w:gridCol w:w="1438"/>
      </w:tblGrid>
      <w:tr w:rsidR="00953E3D" w:rsidRPr="00953E3D" w14:paraId="0FEFD0E4" w14:textId="77777777" w:rsidTr="00953E3D">
        <w:trPr>
          <w:trHeight w:val="298"/>
          <w:tblHeader/>
          <w:tblCellSpacing w:w="15" w:type="dxa"/>
        </w:trPr>
        <w:tc>
          <w:tcPr>
            <w:tcW w:w="0" w:type="auto"/>
            <w:vAlign w:val="center"/>
            <w:hideMark/>
          </w:tcPr>
          <w:p w14:paraId="75C788C6"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02D71290"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3F1EDA69" w14:textId="77777777" w:rsidTr="00953E3D">
        <w:trPr>
          <w:trHeight w:val="285"/>
          <w:tblCellSpacing w:w="15" w:type="dxa"/>
        </w:trPr>
        <w:tc>
          <w:tcPr>
            <w:tcW w:w="0" w:type="auto"/>
            <w:vAlign w:val="center"/>
            <w:hideMark/>
          </w:tcPr>
          <w:p w14:paraId="7E2D859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kurumu veya karar alıcılarla gerçekleştirilen görüşme</w:t>
            </w:r>
          </w:p>
        </w:tc>
        <w:tc>
          <w:tcPr>
            <w:tcW w:w="0" w:type="auto"/>
            <w:vAlign w:val="center"/>
            <w:hideMark/>
          </w:tcPr>
          <w:p w14:paraId="336B86C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18</w:t>
            </w:r>
          </w:p>
        </w:tc>
      </w:tr>
      <w:tr w:rsidR="00953E3D" w:rsidRPr="00953E3D" w14:paraId="388DE967" w14:textId="77777777" w:rsidTr="00953E3D">
        <w:trPr>
          <w:trHeight w:val="285"/>
          <w:tblCellSpacing w:w="15" w:type="dxa"/>
        </w:trPr>
        <w:tc>
          <w:tcPr>
            <w:tcW w:w="0" w:type="auto"/>
            <w:vAlign w:val="center"/>
            <w:hideMark/>
          </w:tcPr>
          <w:p w14:paraId="1DADBE9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Resmî yazı, görüş veya talep iletilen kurum</w:t>
            </w:r>
          </w:p>
        </w:tc>
        <w:tc>
          <w:tcPr>
            <w:tcW w:w="0" w:type="auto"/>
            <w:vAlign w:val="center"/>
            <w:hideMark/>
          </w:tcPr>
          <w:p w14:paraId="2D76906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10</w:t>
            </w:r>
          </w:p>
        </w:tc>
      </w:tr>
      <w:tr w:rsidR="00953E3D" w:rsidRPr="00953E3D" w14:paraId="05747E00" w14:textId="77777777" w:rsidTr="00953E3D">
        <w:trPr>
          <w:trHeight w:val="298"/>
          <w:tblCellSpacing w:w="15" w:type="dxa"/>
        </w:trPr>
        <w:tc>
          <w:tcPr>
            <w:tcW w:w="0" w:type="auto"/>
            <w:vAlign w:val="center"/>
            <w:hideMark/>
          </w:tcPr>
          <w:p w14:paraId="373FDA2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Kurumlardan alınan yazılı geri bildirim oranı</w:t>
            </w:r>
          </w:p>
        </w:tc>
        <w:tc>
          <w:tcPr>
            <w:tcW w:w="0" w:type="auto"/>
            <w:vAlign w:val="center"/>
            <w:hideMark/>
          </w:tcPr>
          <w:p w14:paraId="27A1CE4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%50</w:t>
            </w:r>
          </w:p>
        </w:tc>
      </w:tr>
      <w:tr w:rsidR="00953E3D" w:rsidRPr="00953E3D" w14:paraId="5E51F52E" w14:textId="77777777" w:rsidTr="00953E3D">
        <w:trPr>
          <w:trHeight w:val="285"/>
          <w:tblCellSpacing w:w="15" w:type="dxa"/>
        </w:trPr>
        <w:tc>
          <w:tcPr>
            <w:tcW w:w="0" w:type="auto"/>
            <w:vAlign w:val="center"/>
            <w:hideMark/>
          </w:tcPr>
          <w:p w14:paraId="61127C8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toplantısı, kurul veya danışma mekanizmasına katılım</w:t>
            </w:r>
          </w:p>
        </w:tc>
        <w:tc>
          <w:tcPr>
            <w:tcW w:w="0" w:type="auto"/>
            <w:vAlign w:val="center"/>
            <w:hideMark/>
          </w:tcPr>
          <w:p w14:paraId="1D40E9B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9</w:t>
            </w:r>
          </w:p>
        </w:tc>
      </w:tr>
      <w:tr w:rsidR="00953E3D" w:rsidRPr="00953E3D" w14:paraId="6FF8BA1D" w14:textId="77777777" w:rsidTr="00953E3D">
        <w:trPr>
          <w:trHeight w:val="298"/>
          <w:tblCellSpacing w:w="15" w:type="dxa"/>
        </w:trPr>
        <w:tc>
          <w:tcPr>
            <w:tcW w:w="0" w:type="auto"/>
            <w:vAlign w:val="center"/>
            <w:hideMark/>
          </w:tcPr>
          <w:p w14:paraId="0937C34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Politika veya uygulamaya kısmen ya da tamamen yansıyan öneri</w:t>
            </w:r>
          </w:p>
        </w:tc>
        <w:tc>
          <w:tcPr>
            <w:tcW w:w="0" w:type="auto"/>
            <w:vAlign w:val="center"/>
            <w:hideMark/>
          </w:tcPr>
          <w:p w14:paraId="3B4C0F6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bl>
    <w:p w14:paraId="3408CB7E"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0" w:name="_Toc235373971"/>
      <w:r w:rsidRPr="00953E3D">
        <w:rPr>
          <w:rFonts w:ascii="Calibri" w:eastAsia="Times New Roman" w:hAnsi="Calibri" w:cs="Calibri"/>
          <w:b/>
          <w:bCs/>
          <w:kern w:val="0"/>
          <w:sz w:val="22"/>
          <w:szCs w:val="22"/>
          <w:lang w:eastAsia="tr-TR"/>
          <w14:ligatures w14:val="none"/>
        </w:rPr>
        <w:t>Hedef 2.4. Hak ihlallerine karşı görünür, koordineli ve çözüm odaklı savunuculuk yürütmek</w:t>
      </w:r>
      <w:bookmarkEnd w:id="80"/>
    </w:p>
    <w:p w14:paraId="50737C6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Kör ve az gören gençlerin karşılaştığı hak ihlallerinin sistematik biçimde kayıt altına alınması, ilgili kurumlara bildirilmesi ve çözüm süreçlerinin izlenmesi sağlanacaktır.</w:t>
      </w:r>
    </w:p>
    <w:tbl>
      <w:tblPr>
        <w:tblW w:w="8618" w:type="dxa"/>
        <w:tblCellSpacing w:w="15" w:type="dxa"/>
        <w:tblCellMar>
          <w:top w:w="15" w:type="dxa"/>
          <w:left w:w="15" w:type="dxa"/>
          <w:bottom w:w="15" w:type="dxa"/>
          <w:right w:w="15" w:type="dxa"/>
        </w:tblCellMar>
        <w:tblLook w:val="04A0" w:firstRow="1" w:lastRow="0" w:firstColumn="1" w:lastColumn="0" w:noHBand="0" w:noVBand="1"/>
      </w:tblPr>
      <w:tblGrid>
        <w:gridCol w:w="7226"/>
        <w:gridCol w:w="1392"/>
      </w:tblGrid>
      <w:tr w:rsidR="00953E3D" w:rsidRPr="00953E3D" w14:paraId="5AC7CD9B" w14:textId="77777777" w:rsidTr="00953E3D">
        <w:trPr>
          <w:trHeight w:val="310"/>
          <w:tblHeader/>
          <w:tblCellSpacing w:w="15" w:type="dxa"/>
        </w:trPr>
        <w:tc>
          <w:tcPr>
            <w:tcW w:w="0" w:type="auto"/>
            <w:vAlign w:val="center"/>
            <w:hideMark/>
          </w:tcPr>
          <w:p w14:paraId="7978A79A"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24C2A885"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3788E57D" w14:textId="77777777" w:rsidTr="00953E3D">
        <w:trPr>
          <w:trHeight w:val="296"/>
          <w:tblCellSpacing w:w="15" w:type="dxa"/>
        </w:trPr>
        <w:tc>
          <w:tcPr>
            <w:tcW w:w="0" w:type="auto"/>
            <w:vAlign w:val="center"/>
            <w:hideMark/>
          </w:tcPr>
          <w:p w14:paraId="3E27A49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Oluşturulan erişilebilir hak ihlali bildirim ve takip aracı</w:t>
            </w:r>
          </w:p>
        </w:tc>
        <w:tc>
          <w:tcPr>
            <w:tcW w:w="0" w:type="auto"/>
            <w:vAlign w:val="center"/>
            <w:hideMark/>
          </w:tcPr>
          <w:p w14:paraId="11E2740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0E7D56E7" w14:textId="77777777" w:rsidTr="00953E3D">
        <w:trPr>
          <w:trHeight w:val="296"/>
          <w:tblCellSpacing w:w="15" w:type="dxa"/>
        </w:trPr>
        <w:tc>
          <w:tcPr>
            <w:tcW w:w="0" w:type="auto"/>
            <w:vAlign w:val="center"/>
            <w:hideMark/>
          </w:tcPr>
          <w:p w14:paraId="19D8BCD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Tematik hak ihlali değerlendirme toplantısı</w:t>
            </w:r>
          </w:p>
        </w:tc>
        <w:tc>
          <w:tcPr>
            <w:tcW w:w="0" w:type="auto"/>
            <w:vAlign w:val="center"/>
            <w:hideMark/>
          </w:tcPr>
          <w:p w14:paraId="2AD0273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2</w:t>
            </w:r>
          </w:p>
        </w:tc>
      </w:tr>
      <w:tr w:rsidR="00953E3D" w:rsidRPr="00953E3D" w14:paraId="59CD901E" w14:textId="77777777" w:rsidTr="00953E3D">
        <w:trPr>
          <w:trHeight w:val="310"/>
          <w:tblCellSpacing w:w="15" w:type="dxa"/>
        </w:trPr>
        <w:tc>
          <w:tcPr>
            <w:tcW w:w="0" w:type="auto"/>
            <w:vAlign w:val="center"/>
            <w:hideMark/>
          </w:tcPr>
          <w:p w14:paraId="797BA14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İlgili kurumlara yönlendirilen veya iletilen vaka/konu oranı</w:t>
            </w:r>
          </w:p>
        </w:tc>
        <w:tc>
          <w:tcPr>
            <w:tcW w:w="0" w:type="auto"/>
            <w:vAlign w:val="center"/>
            <w:hideMark/>
          </w:tcPr>
          <w:p w14:paraId="16E7E87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4878A85A" w14:textId="77777777" w:rsidTr="00953E3D">
        <w:trPr>
          <w:trHeight w:val="296"/>
          <w:tblCellSpacing w:w="15" w:type="dxa"/>
        </w:trPr>
        <w:tc>
          <w:tcPr>
            <w:tcW w:w="0" w:type="auto"/>
            <w:vAlign w:val="center"/>
            <w:hideMark/>
          </w:tcPr>
          <w:p w14:paraId="3E1EB0E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Sonucu takip edilen başvuru oranı</w:t>
            </w:r>
          </w:p>
        </w:tc>
        <w:tc>
          <w:tcPr>
            <w:tcW w:w="0" w:type="auto"/>
            <w:vAlign w:val="center"/>
            <w:hideMark/>
          </w:tcPr>
          <w:p w14:paraId="3A757E3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%80</w:t>
            </w:r>
          </w:p>
        </w:tc>
      </w:tr>
      <w:tr w:rsidR="00953E3D" w:rsidRPr="00953E3D" w14:paraId="64A974C7" w14:textId="77777777" w:rsidTr="00953E3D">
        <w:trPr>
          <w:trHeight w:val="310"/>
          <w:tblCellSpacing w:w="15" w:type="dxa"/>
        </w:trPr>
        <w:tc>
          <w:tcPr>
            <w:tcW w:w="0" w:type="auto"/>
            <w:vAlign w:val="center"/>
            <w:hideMark/>
          </w:tcPr>
          <w:p w14:paraId="57DF556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ihlalleri konusunda gerçekleştirilen ortak savunuculuk çalışması</w:t>
            </w:r>
          </w:p>
        </w:tc>
        <w:tc>
          <w:tcPr>
            <w:tcW w:w="0" w:type="auto"/>
            <w:vAlign w:val="center"/>
            <w:hideMark/>
          </w:tcPr>
          <w:p w14:paraId="2DDBCF3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bl>
    <w:p w14:paraId="53F1E38A"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81" w:name="_Toc235373972"/>
      <w:r w:rsidRPr="00953E3D">
        <w:rPr>
          <w:rFonts w:ascii="Calibri" w:eastAsia="Times New Roman" w:hAnsi="Calibri" w:cs="Calibri"/>
          <w:b/>
          <w:bCs/>
          <w:kern w:val="0"/>
          <w:sz w:val="22"/>
          <w:szCs w:val="22"/>
          <w:lang w:eastAsia="tr-TR"/>
          <w14:ligatures w14:val="none"/>
        </w:rPr>
        <w:t>9.3. Stratejik Amaç 3: Kör ve Az Gören Gençlerin Hak Bilgisi, Liderlik ve Temsil Kapasitesini Geliştirmek</w:t>
      </w:r>
      <w:bookmarkEnd w:id="81"/>
    </w:p>
    <w:p w14:paraId="01B2F888"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2" w:name="_Toc235373973"/>
      <w:r w:rsidRPr="00953E3D">
        <w:rPr>
          <w:rFonts w:ascii="Calibri" w:eastAsia="Times New Roman" w:hAnsi="Calibri" w:cs="Calibri"/>
          <w:b/>
          <w:bCs/>
          <w:kern w:val="0"/>
          <w:sz w:val="22"/>
          <w:szCs w:val="22"/>
          <w:lang w:eastAsia="tr-TR"/>
          <w14:ligatures w14:val="none"/>
        </w:rPr>
        <w:t>Hedef 3.1. Üyelerin ihtiyaçlarına dayalı düzenli kapasite geliştirme programları yürütmek</w:t>
      </w:r>
      <w:bookmarkEnd w:id="82"/>
    </w:p>
    <w:p w14:paraId="49F5334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 programlarının içeriği, üyelerin ihtiyaçları ve Gençlik Meclisinin stratejik öncelikleri doğrultusunda belirlenecektir. Eğitimlerin erişilebilir, uygulamaya dönük ve katılımcı yöntemlerle yürütülmesi sağlanacaktır.</w:t>
      </w:r>
    </w:p>
    <w:tbl>
      <w:tblPr>
        <w:tblW w:w="8549" w:type="dxa"/>
        <w:tblCellSpacing w:w="15" w:type="dxa"/>
        <w:tblCellMar>
          <w:top w:w="15" w:type="dxa"/>
          <w:left w:w="15" w:type="dxa"/>
          <w:bottom w:w="15" w:type="dxa"/>
          <w:right w:w="15" w:type="dxa"/>
        </w:tblCellMar>
        <w:tblLook w:val="04A0" w:firstRow="1" w:lastRow="0" w:firstColumn="1" w:lastColumn="0" w:noHBand="0" w:noVBand="1"/>
      </w:tblPr>
      <w:tblGrid>
        <w:gridCol w:w="6369"/>
        <w:gridCol w:w="2180"/>
      </w:tblGrid>
      <w:tr w:rsidR="00953E3D" w:rsidRPr="00953E3D" w14:paraId="0516C58D" w14:textId="77777777" w:rsidTr="00953E3D">
        <w:trPr>
          <w:trHeight w:val="316"/>
          <w:tblHeader/>
          <w:tblCellSpacing w:w="15" w:type="dxa"/>
        </w:trPr>
        <w:tc>
          <w:tcPr>
            <w:tcW w:w="0" w:type="auto"/>
            <w:vAlign w:val="center"/>
            <w:hideMark/>
          </w:tcPr>
          <w:p w14:paraId="5EBC00C8"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6D76E407"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536C1DBA" w14:textId="77777777" w:rsidTr="00953E3D">
        <w:trPr>
          <w:trHeight w:val="302"/>
          <w:tblCellSpacing w:w="15" w:type="dxa"/>
        </w:trPr>
        <w:tc>
          <w:tcPr>
            <w:tcW w:w="0" w:type="auto"/>
            <w:vAlign w:val="center"/>
            <w:hideMark/>
          </w:tcPr>
          <w:p w14:paraId="55A5600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eğitim veya kapasite geliştirme faaliyeti</w:t>
            </w:r>
          </w:p>
        </w:tc>
        <w:tc>
          <w:tcPr>
            <w:tcW w:w="0" w:type="auto"/>
            <w:vAlign w:val="center"/>
            <w:hideMark/>
          </w:tcPr>
          <w:p w14:paraId="4460DF8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4</w:t>
            </w:r>
          </w:p>
        </w:tc>
      </w:tr>
      <w:tr w:rsidR="00953E3D" w:rsidRPr="00953E3D" w14:paraId="3278B2E8" w14:textId="77777777" w:rsidTr="00953E3D">
        <w:trPr>
          <w:trHeight w:val="302"/>
          <w:tblCellSpacing w:w="15" w:type="dxa"/>
        </w:trPr>
        <w:tc>
          <w:tcPr>
            <w:tcW w:w="0" w:type="auto"/>
            <w:vAlign w:val="center"/>
            <w:hideMark/>
          </w:tcPr>
          <w:p w14:paraId="75BD40A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 faaliyetlerine sağlanan toplam genç katılımı</w:t>
            </w:r>
          </w:p>
        </w:tc>
        <w:tc>
          <w:tcPr>
            <w:tcW w:w="0" w:type="auto"/>
            <w:vAlign w:val="center"/>
            <w:hideMark/>
          </w:tcPr>
          <w:p w14:paraId="78676AC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40 katılım</w:t>
            </w:r>
          </w:p>
        </w:tc>
      </w:tr>
      <w:tr w:rsidR="00953E3D" w:rsidRPr="00953E3D" w14:paraId="17184376" w14:textId="77777777" w:rsidTr="00953E3D">
        <w:trPr>
          <w:trHeight w:val="316"/>
          <w:tblCellSpacing w:w="15" w:type="dxa"/>
        </w:trPr>
        <w:tc>
          <w:tcPr>
            <w:tcW w:w="0" w:type="auto"/>
            <w:vAlign w:val="center"/>
            <w:hideMark/>
          </w:tcPr>
          <w:p w14:paraId="5B743AE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Eğitimlerde erişilebilir materyal kullanılan faaliyet oranı</w:t>
            </w:r>
          </w:p>
        </w:tc>
        <w:tc>
          <w:tcPr>
            <w:tcW w:w="0" w:type="auto"/>
            <w:vAlign w:val="center"/>
            <w:hideMark/>
          </w:tcPr>
          <w:p w14:paraId="1505B5B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0ABD7E2D" w14:textId="77777777" w:rsidTr="00953E3D">
        <w:trPr>
          <w:trHeight w:val="302"/>
          <w:tblCellSpacing w:w="15" w:type="dxa"/>
        </w:trPr>
        <w:tc>
          <w:tcPr>
            <w:tcW w:w="0" w:type="auto"/>
            <w:vAlign w:val="center"/>
            <w:hideMark/>
          </w:tcPr>
          <w:p w14:paraId="18E0B88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 sonrasında bilgi veya beceri artışı bildiren katılımcı oranı</w:t>
            </w:r>
          </w:p>
        </w:tc>
        <w:tc>
          <w:tcPr>
            <w:tcW w:w="0" w:type="auto"/>
            <w:vAlign w:val="center"/>
            <w:hideMark/>
          </w:tcPr>
          <w:p w14:paraId="0013981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%80</w:t>
            </w:r>
          </w:p>
        </w:tc>
      </w:tr>
      <w:tr w:rsidR="00953E3D" w:rsidRPr="00953E3D" w14:paraId="24FB2BEB" w14:textId="77777777" w:rsidTr="00953E3D">
        <w:trPr>
          <w:trHeight w:val="316"/>
          <w:tblCellSpacing w:w="15" w:type="dxa"/>
        </w:trPr>
        <w:tc>
          <w:tcPr>
            <w:tcW w:w="0" w:type="auto"/>
            <w:vAlign w:val="center"/>
            <w:hideMark/>
          </w:tcPr>
          <w:p w14:paraId="229E281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Eğitim içeriklerinin kaydedildiği erişilebilir kaynak havuzu</w:t>
            </w:r>
          </w:p>
        </w:tc>
        <w:tc>
          <w:tcPr>
            <w:tcW w:w="0" w:type="auto"/>
            <w:vAlign w:val="center"/>
            <w:hideMark/>
          </w:tcPr>
          <w:p w14:paraId="2874D42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bl>
    <w:p w14:paraId="52D08ABF"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3" w:name="_Toc235373974"/>
      <w:r w:rsidRPr="00953E3D">
        <w:rPr>
          <w:rFonts w:ascii="Calibri" w:eastAsia="Times New Roman" w:hAnsi="Calibri" w:cs="Calibri"/>
          <w:b/>
          <w:bCs/>
          <w:kern w:val="0"/>
          <w:sz w:val="22"/>
          <w:szCs w:val="22"/>
          <w:lang w:eastAsia="tr-TR"/>
          <w14:ligatures w14:val="none"/>
        </w:rPr>
        <w:lastRenderedPageBreak/>
        <w:t xml:space="preserve">Hedef 3.2. Gençlerin temsil, </w:t>
      </w:r>
      <w:proofErr w:type="spellStart"/>
      <w:r w:rsidRPr="00953E3D">
        <w:rPr>
          <w:rFonts w:ascii="Calibri" w:eastAsia="Times New Roman" w:hAnsi="Calibri" w:cs="Calibri"/>
          <w:b/>
          <w:bCs/>
          <w:kern w:val="0"/>
          <w:sz w:val="22"/>
          <w:szCs w:val="22"/>
          <w:lang w:eastAsia="tr-TR"/>
          <w14:ligatures w14:val="none"/>
        </w:rPr>
        <w:t>konuşuculuk</w:t>
      </w:r>
      <w:proofErr w:type="spellEnd"/>
      <w:r w:rsidRPr="00953E3D">
        <w:rPr>
          <w:rFonts w:ascii="Calibri" w:eastAsia="Times New Roman" w:hAnsi="Calibri" w:cs="Calibri"/>
          <w:b/>
          <w:bCs/>
          <w:kern w:val="0"/>
          <w:sz w:val="22"/>
          <w:szCs w:val="22"/>
          <w:lang w:eastAsia="tr-TR"/>
          <w14:ligatures w14:val="none"/>
        </w:rPr>
        <w:t xml:space="preserve"> ve liderlik rollerini artırmak</w:t>
      </w:r>
      <w:bookmarkEnd w:id="83"/>
    </w:p>
    <w:p w14:paraId="256799F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toplantılarda, çalıştaylarda, kamu görüşmelerinde ve medya çalışmalarında Gençlik Meclisini doğrudan temsil etmesi teşvik edilecektir. Temsil görevlerinin sürekli aynı kişilerde toplanmaması için dönüşümlü ve kapsayıcı bir sistem uygulanacaktır.</w:t>
      </w:r>
    </w:p>
    <w:tbl>
      <w:tblPr>
        <w:tblW w:w="8422" w:type="dxa"/>
        <w:tblCellSpacing w:w="15" w:type="dxa"/>
        <w:tblCellMar>
          <w:top w:w="15" w:type="dxa"/>
          <w:left w:w="15" w:type="dxa"/>
          <w:bottom w:w="15" w:type="dxa"/>
          <w:right w:w="15" w:type="dxa"/>
        </w:tblCellMar>
        <w:tblLook w:val="04A0" w:firstRow="1" w:lastRow="0" w:firstColumn="1" w:lastColumn="0" w:noHBand="0" w:noVBand="1"/>
      </w:tblPr>
      <w:tblGrid>
        <w:gridCol w:w="7003"/>
        <w:gridCol w:w="1419"/>
      </w:tblGrid>
      <w:tr w:rsidR="00953E3D" w:rsidRPr="00953E3D" w14:paraId="73354048" w14:textId="77777777" w:rsidTr="00953E3D">
        <w:trPr>
          <w:trHeight w:val="308"/>
          <w:tblHeader/>
          <w:tblCellSpacing w:w="15" w:type="dxa"/>
        </w:trPr>
        <w:tc>
          <w:tcPr>
            <w:tcW w:w="0" w:type="auto"/>
            <w:vAlign w:val="center"/>
            <w:hideMark/>
          </w:tcPr>
          <w:p w14:paraId="1289F3F2"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51603745"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31D74E07" w14:textId="77777777" w:rsidTr="00953E3D">
        <w:trPr>
          <w:trHeight w:val="294"/>
          <w:tblCellSpacing w:w="15" w:type="dxa"/>
        </w:trPr>
        <w:tc>
          <w:tcPr>
            <w:tcW w:w="0" w:type="auto"/>
            <w:vAlign w:val="center"/>
            <w:hideMark/>
          </w:tcPr>
          <w:p w14:paraId="5CF011C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Dış toplantı veya etkinlikte temsil görevi üstlenen farklı genç</w:t>
            </w:r>
          </w:p>
        </w:tc>
        <w:tc>
          <w:tcPr>
            <w:tcW w:w="0" w:type="auto"/>
            <w:vAlign w:val="center"/>
            <w:hideMark/>
          </w:tcPr>
          <w:p w14:paraId="00E6D07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15</w:t>
            </w:r>
          </w:p>
        </w:tc>
      </w:tr>
      <w:tr w:rsidR="00953E3D" w:rsidRPr="00953E3D" w14:paraId="243FE6CD" w14:textId="77777777" w:rsidTr="00953E3D">
        <w:trPr>
          <w:trHeight w:val="294"/>
          <w:tblCellSpacing w:w="15" w:type="dxa"/>
        </w:trPr>
        <w:tc>
          <w:tcPr>
            <w:tcW w:w="0" w:type="auto"/>
            <w:vAlign w:val="center"/>
            <w:hideMark/>
          </w:tcPr>
          <w:p w14:paraId="2BD9274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konuşmacı veya kolaylaştırıcı olduğu etkinlik</w:t>
            </w:r>
          </w:p>
        </w:tc>
        <w:tc>
          <w:tcPr>
            <w:tcW w:w="0" w:type="auto"/>
            <w:vAlign w:val="center"/>
            <w:hideMark/>
          </w:tcPr>
          <w:p w14:paraId="44C3BD3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6</w:t>
            </w:r>
          </w:p>
        </w:tc>
      </w:tr>
      <w:tr w:rsidR="00953E3D" w:rsidRPr="00953E3D" w14:paraId="5A5B7833" w14:textId="77777777" w:rsidTr="00953E3D">
        <w:trPr>
          <w:trHeight w:val="308"/>
          <w:tblCellSpacing w:w="15" w:type="dxa"/>
        </w:trPr>
        <w:tc>
          <w:tcPr>
            <w:tcW w:w="0" w:type="auto"/>
            <w:vAlign w:val="center"/>
            <w:hideMark/>
          </w:tcPr>
          <w:p w14:paraId="42861E9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Temsil öncesi hazırlık ve bilgilendirme yapılan görev oranı</w:t>
            </w:r>
          </w:p>
        </w:tc>
        <w:tc>
          <w:tcPr>
            <w:tcW w:w="0" w:type="auto"/>
            <w:vAlign w:val="center"/>
            <w:hideMark/>
          </w:tcPr>
          <w:p w14:paraId="2E5051B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38729C39" w14:textId="77777777" w:rsidTr="00953E3D">
        <w:trPr>
          <w:trHeight w:val="294"/>
          <w:tblCellSpacing w:w="15" w:type="dxa"/>
        </w:trPr>
        <w:tc>
          <w:tcPr>
            <w:tcW w:w="0" w:type="auto"/>
            <w:vAlign w:val="center"/>
            <w:hideMark/>
          </w:tcPr>
          <w:p w14:paraId="021F288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Temsil sonrası kısa geri bildirim raporu hazırlanan görev oranı</w:t>
            </w:r>
          </w:p>
        </w:tc>
        <w:tc>
          <w:tcPr>
            <w:tcW w:w="0" w:type="auto"/>
            <w:vAlign w:val="center"/>
            <w:hideMark/>
          </w:tcPr>
          <w:p w14:paraId="0061868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%90</w:t>
            </w:r>
          </w:p>
        </w:tc>
      </w:tr>
      <w:tr w:rsidR="00953E3D" w:rsidRPr="00953E3D" w14:paraId="61616C19" w14:textId="77777777" w:rsidTr="00953E3D">
        <w:trPr>
          <w:trHeight w:val="308"/>
          <w:tblCellSpacing w:w="15" w:type="dxa"/>
        </w:trPr>
        <w:tc>
          <w:tcPr>
            <w:tcW w:w="0" w:type="auto"/>
            <w:vAlign w:val="center"/>
            <w:hideMark/>
          </w:tcPr>
          <w:p w14:paraId="1FE0038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Temsil görevlerinde toplumsal cinsiyet ve bölgesel çeşitliliğin izlenmesi</w:t>
            </w:r>
          </w:p>
        </w:tc>
        <w:tc>
          <w:tcPr>
            <w:tcW w:w="0" w:type="auto"/>
            <w:vAlign w:val="center"/>
            <w:hideMark/>
          </w:tcPr>
          <w:p w14:paraId="6FF33C6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olarak</w:t>
            </w:r>
          </w:p>
        </w:tc>
      </w:tr>
    </w:tbl>
    <w:p w14:paraId="717CE0E8"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4" w:name="_Toc235373975"/>
      <w:r w:rsidRPr="00953E3D">
        <w:rPr>
          <w:rFonts w:ascii="Calibri" w:eastAsia="Times New Roman" w:hAnsi="Calibri" w:cs="Calibri"/>
          <w:b/>
          <w:bCs/>
          <w:kern w:val="0"/>
          <w:sz w:val="22"/>
          <w:szCs w:val="22"/>
          <w:lang w:eastAsia="tr-TR"/>
          <w14:ligatures w14:val="none"/>
        </w:rPr>
        <w:t>Hedef 3.3. Akran öğrenme, mentorluk ve yeni üye katılımını desteklemek</w:t>
      </w:r>
      <w:bookmarkEnd w:id="84"/>
    </w:p>
    <w:p w14:paraId="5ECD1EB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Deneyimli üyelerin yeni üyelere bilgi ve deneyim aktarması; gençlerin birbirlerinden öğrenmesi ve görev üstlenmeye hazırlanması için akran desteği mekanizması geliştirilecektir.</w:t>
      </w:r>
    </w:p>
    <w:tbl>
      <w:tblPr>
        <w:tblW w:w="8554" w:type="dxa"/>
        <w:tblCellSpacing w:w="15" w:type="dxa"/>
        <w:tblCellMar>
          <w:top w:w="15" w:type="dxa"/>
          <w:left w:w="15" w:type="dxa"/>
          <w:bottom w:w="15" w:type="dxa"/>
          <w:right w:w="15" w:type="dxa"/>
        </w:tblCellMar>
        <w:tblLook w:val="04A0" w:firstRow="1" w:lastRow="0" w:firstColumn="1" w:lastColumn="0" w:noHBand="0" w:noVBand="1"/>
      </w:tblPr>
      <w:tblGrid>
        <w:gridCol w:w="7084"/>
        <w:gridCol w:w="1470"/>
      </w:tblGrid>
      <w:tr w:rsidR="00953E3D" w:rsidRPr="00953E3D" w14:paraId="357C8657" w14:textId="77777777" w:rsidTr="00953E3D">
        <w:trPr>
          <w:trHeight w:val="294"/>
          <w:tblHeader/>
          <w:tblCellSpacing w:w="15" w:type="dxa"/>
        </w:trPr>
        <w:tc>
          <w:tcPr>
            <w:tcW w:w="0" w:type="auto"/>
            <w:vAlign w:val="center"/>
            <w:hideMark/>
          </w:tcPr>
          <w:p w14:paraId="7E2024D3"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3231A465"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7213B2AD" w14:textId="77777777" w:rsidTr="00953E3D">
        <w:trPr>
          <w:trHeight w:val="280"/>
          <w:tblCellSpacing w:w="15" w:type="dxa"/>
        </w:trPr>
        <w:tc>
          <w:tcPr>
            <w:tcW w:w="0" w:type="auto"/>
            <w:vAlign w:val="center"/>
            <w:hideMark/>
          </w:tcPr>
          <w:p w14:paraId="053A94A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Oluşturulan akran öğrenme veya mentorluk sistemi</w:t>
            </w:r>
          </w:p>
        </w:tc>
        <w:tc>
          <w:tcPr>
            <w:tcW w:w="0" w:type="auto"/>
            <w:vAlign w:val="center"/>
            <w:hideMark/>
          </w:tcPr>
          <w:p w14:paraId="33662E8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2E107078" w14:textId="77777777" w:rsidTr="00953E3D">
        <w:trPr>
          <w:trHeight w:val="280"/>
          <w:tblCellSpacing w:w="15" w:type="dxa"/>
        </w:trPr>
        <w:tc>
          <w:tcPr>
            <w:tcW w:w="0" w:type="auto"/>
            <w:vAlign w:val="center"/>
            <w:hideMark/>
          </w:tcPr>
          <w:p w14:paraId="78BA9B8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Mentorluk veya akran desteğinden yararlanan genç</w:t>
            </w:r>
          </w:p>
        </w:tc>
        <w:tc>
          <w:tcPr>
            <w:tcW w:w="0" w:type="auto"/>
            <w:vAlign w:val="center"/>
            <w:hideMark/>
          </w:tcPr>
          <w:p w14:paraId="29EE17B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10</w:t>
            </w:r>
          </w:p>
        </w:tc>
      </w:tr>
      <w:tr w:rsidR="00953E3D" w:rsidRPr="00953E3D" w14:paraId="22C22E00" w14:textId="77777777" w:rsidTr="00953E3D">
        <w:trPr>
          <w:trHeight w:val="294"/>
          <w:tblCellSpacing w:w="15" w:type="dxa"/>
        </w:trPr>
        <w:tc>
          <w:tcPr>
            <w:tcW w:w="0" w:type="auto"/>
            <w:vAlign w:val="center"/>
            <w:hideMark/>
          </w:tcPr>
          <w:p w14:paraId="47B76CC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deneyim paylaşımı oturumu</w:t>
            </w:r>
          </w:p>
        </w:tc>
        <w:tc>
          <w:tcPr>
            <w:tcW w:w="0" w:type="auto"/>
            <w:vAlign w:val="center"/>
            <w:hideMark/>
          </w:tcPr>
          <w:p w14:paraId="62D50F8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3</w:t>
            </w:r>
          </w:p>
        </w:tc>
      </w:tr>
      <w:tr w:rsidR="00953E3D" w:rsidRPr="00953E3D" w14:paraId="5D46048C" w14:textId="77777777" w:rsidTr="00953E3D">
        <w:trPr>
          <w:trHeight w:val="280"/>
          <w:tblCellSpacing w:w="15" w:type="dxa"/>
        </w:trPr>
        <w:tc>
          <w:tcPr>
            <w:tcW w:w="0" w:type="auto"/>
            <w:vAlign w:val="center"/>
            <w:hideMark/>
          </w:tcPr>
          <w:p w14:paraId="0E6B7C1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Meclisine yeni katılan üyelerle yapılan uyum görüşmesi oranı</w:t>
            </w:r>
          </w:p>
        </w:tc>
        <w:tc>
          <w:tcPr>
            <w:tcW w:w="0" w:type="auto"/>
            <w:vAlign w:val="center"/>
            <w:hideMark/>
          </w:tcPr>
          <w:p w14:paraId="4C831EE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663F03BF" w14:textId="77777777" w:rsidTr="00953E3D">
        <w:trPr>
          <w:trHeight w:val="294"/>
          <w:tblCellSpacing w:w="15" w:type="dxa"/>
        </w:trPr>
        <w:tc>
          <w:tcPr>
            <w:tcW w:w="0" w:type="auto"/>
            <w:vAlign w:val="center"/>
            <w:hideMark/>
          </w:tcPr>
          <w:p w14:paraId="62294D4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Bir yıl sonunda aktif katılımını sürdüren yeni üye oranı</w:t>
            </w:r>
          </w:p>
        </w:tc>
        <w:tc>
          <w:tcPr>
            <w:tcW w:w="0" w:type="auto"/>
            <w:vAlign w:val="center"/>
            <w:hideMark/>
          </w:tcPr>
          <w:p w14:paraId="658624C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%60</w:t>
            </w:r>
          </w:p>
        </w:tc>
      </w:tr>
    </w:tbl>
    <w:p w14:paraId="1A7F9B78"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85" w:name="_Toc235373976"/>
      <w:r w:rsidRPr="00953E3D">
        <w:rPr>
          <w:rFonts w:ascii="Calibri" w:eastAsia="Times New Roman" w:hAnsi="Calibri" w:cs="Calibri"/>
          <w:b/>
          <w:bCs/>
          <w:kern w:val="0"/>
          <w:sz w:val="22"/>
          <w:szCs w:val="22"/>
          <w:lang w:eastAsia="tr-TR"/>
          <w14:ligatures w14:val="none"/>
        </w:rPr>
        <w:t>9.4. Stratejik Amaç 4: Erişilebilir İletişimi, Dijital Katılımı ve Hak Temelli Görünürlüğü Artırmak</w:t>
      </w:r>
      <w:bookmarkEnd w:id="85"/>
    </w:p>
    <w:p w14:paraId="2C7BFF58"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6" w:name="_Toc235373977"/>
      <w:r w:rsidRPr="00953E3D">
        <w:rPr>
          <w:rFonts w:ascii="Calibri" w:eastAsia="Times New Roman" w:hAnsi="Calibri" w:cs="Calibri"/>
          <w:b/>
          <w:bCs/>
          <w:kern w:val="0"/>
          <w:sz w:val="22"/>
          <w:szCs w:val="22"/>
          <w:lang w:eastAsia="tr-TR"/>
          <w14:ligatures w14:val="none"/>
        </w:rPr>
        <w:t>Hedef 4.1. Erişilebilir ve hak temelli bir kurumsal iletişim sistemi oluşturmak</w:t>
      </w:r>
      <w:bookmarkEnd w:id="86"/>
    </w:p>
    <w:p w14:paraId="2BFFA80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iletişim hedefleri, hedef grupları, temel mesajları, kullanılacak araçları ve erişilebilirlik standartları bir iletişim planıyla belirlenecektir.</w:t>
      </w:r>
    </w:p>
    <w:tbl>
      <w:tblPr>
        <w:tblW w:w="8520" w:type="dxa"/>
        <w:tblCellSpacing w:w="15" w:type="dxa"/>
        <w:tblCellMar>
          <w:top w:w="15" w:type="dxa"/>
          <w:left w:w="15" w:type="dxa"/>
          <w:bottom w:w="15" w:type="dxa"/>
          <w:right w:w="15" w:type="dxa"/>
        </w:tblCellMar>
        <w:tblLook w:val="04A0" w:firstRow="1" w:lastRow="0" w:firstColumn="1" w:lastColumn="0" w:noHBand="0" w:noVBand="1"/>
      </w:tblPr>
      <w:tblGrid>
        <w:gridCol w:w="7221"/>
        <w:gridCol w:w="1299"/>
      </w:tblGrid>
      <w:tr w:rsidR="00953E3D" w:rsidRPr="00953E3D" w14:paraId="40B646AB" w14:textId="77777777" w:rsidTr="00953E3D">
        <w:trPr>
          <w:trHeight w:val="298"/>
          <w:tblHeader/>
          <w:tblCellSpacing w:w="15" w:type="dxa"/>
        </w:trPr>
        <w:tc>
          <w:tcPr>
            <w:tcW w:w="0" w:type="auto"/>
            <w:vAlign w:val="center"/>
            <w:hideMark/>
          </w:tcPr>
          <w:p w14:paraId="09DD5B27"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0BFE9567"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2A8E0E94" w14:textId="77777777" w:rsidTr="00953E3D">
        <w:trPr>
          <w:trHeight w:val="285"/>
          <w:tblCellSpacing w:w="15" w:type="dxa"/>
        </w:trPr>
        <w:tc>
          <w:tcPr>
            <w:tcW w:w="0" w:type="auto"/>
            <w:vAlign w:val="center"/>
            <w:hideMark/>
          </w:tcPr>
          <w:p w14:paraId="2BC1D51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erişilebilir kurumsal iletişim planı</w:t>
            </w:r>
          </w:p>
        </w:tc>
        <w:tc>
          <w:tcPr>
            <w:tcW w:w="0" w:type="auto"/>
            <w:vAlign w:val="center"/>
            <w:hideMark/>
          </w:tcPr>
          <w:p w14:paraId="46183AA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20C27F53" w14:textId="77777777" w:rsidTr="00953E3D">
        <w:trPr>
          <w:trHeight w:val="285"/>
          <w:tblCellSpacing w:w="15" w:type="dxa"/>
        </w:trPr>
        <w:tc>
          <w:tcPr>
            <w:tcW w:w="0" w:type="auto"/>
            <w:vAlign w:val="center"/>
            <w:hideMark/>
          </w:tcPr>
          <w:p w14:paraId="26D2004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Temel kurumsal belgelerin ekran okuyucu uyumlu hazırlanma oranı</w:t>
            </w:r>
          </w:p>
        </w:tc>
        <w:tc>
          <w:tcPr>
            <w:tcW w:w="0" w:type="auto"/>
            <w:vAlign w:val="center"/>
            <w:hideMark/>
          </w:tcPr>
          <w:p w14:paraId="6162A78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01C90116" w14:textId="77777777" w:rsidTr="00953E3D">
        <w:trPr>
          <w:trHeight w:val="298"/>
          <w:tblCellSpacing w:w="15" w:type="dxa"/>
        </w:trPr>
        <w:tc>
          <w:tcPr>
            <w:tcW w:w="0" w:type="auto"/>
            <w:vAlign w:val="center"/>
            <w:hideMark/>
          </w:tcPr>
          <w:p w14:paraId="609B685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Gerektiğinde Braille veya sesli formata dönüştürülen temel belge oranı</w:t>
            </w:r>
          </w:p>
        </w:tc>
        <w:tc>
          <w:tcPr>
            <w:tcW w:w="0" w:type="auto"/>
            <w:vAlign w:val="center"/>
            <w:hideMark/>
          </w:tcPr>
          <w:p w14:paraId="44FEE5F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%100</w:t>
            </w:r>
          </w:p>
        </w:tc>
      </w:tr>
      <w:tr w:rsidR="00953E3D" w:rsidRPr="00953E3D" w14:paraId="7B2A46F4" w14:textId="77777777" w:rsidTr="00953E3D">
        <w:trPr>
          <w:trHeight w:val="285"/>
          <w:tblCellSpacing w:w="15" w:type="dxa"/>
        </w:trPr>
        <w:tc>
          <w:tcPr>
            <w:tcW w:w="0" w:type="auto"/>
            <w:vAlign w:val="center"/>
            <w:hideMark/>
          </w:tcPr>
          <w:p w14:paraId="173B5FF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İletişim içeriklerinde kullanılan erişilebilirlik kontrol listesi</w:t>
            </w:r>
          </w:p>
        </w:tc>
        <w:tc>
          <w:tcPr>
            <w:tcW w:w="0" w:type="auto"/>
            <w:vAlign w:val="center"/>
            <w:hideMark/>
          </w:tcPr>
          <w:p w14:paraId="5BDE533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0818E6B2" w14:textId="77777777" w:rsidTr="00953E3D">
        <w:trPr>
          <w:trHeight w:val="298"/>
          <w:tblCellSpacing w:w="15" w:type="dxa"/>
        </w:trPr>
        <w:tc>
          <w:tcPr>
            <w:tcW w:w="0" w:type="auto"/>
            <w:vAlign w:val="center"/>
            <w:hideMark/>
          </w:tcPr>
          <w:p w14:paraId="1FF0FBC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İletişim faaliyetlerine ilişkin yıllık değerlendirme</w:t>
            </w:r>
          </w:p>
        </w:tc>
        <w:tc>
          <w:tcPr>
            <w:tcW w:w="0" w:type="auto"/>
            <w:vAlign w:val="center"/>
            <w:hideMark/>
          </w:tcPr>
          <w:p w14:paraId="7AF79B9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1</w:t>
            </w:r>
          </w:p>
        </w:tc>
      </w:tr>
    </w:tbl>
    <w:p w14:paraId="3E56F170"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7" w:name="_Toc235373978"/>
      <w:r w:rsidRPr="00953E3D">
        <w:rPr>
          <w:rFonts w:ascii="Calibri" w:eastAsia="Times New Roman" w:hAnsi="Calibri" w:cs="Calibri"/>
          <w:b/>
          <w:bCs/>
          <w:kern w:val="0"/>
          <w:sz w:val="22"/>
          <w:szCs w:val="22"/>
          <w:lang w:eastAsia="tr-TR"/>
          <w14:ligatures w14:val="none"/>
        </w:rPr>
        <w:t>Hedef 4.2. Gençlik Meclisinin dijital görünürlüğünü ve gençlere erişimini artırmak</w:t>
      </w:r>
      <w:bookmarkEnd w:id="87"/>
    </w:p>
    <w:p w14:paraId="2879271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iletişim kanalları, yalnızca faaliyet duyurusu yapmak için değil; hak bilgisi paylaşmak, üyelerin görüşlerini görünür kılmak ve savunuculuk mesajlarını yaygınlaştırmak için kullanılacaktır.</w:t>
      </w:r>
    </w:p>
    <w:tbl>
      <w:tblPr>
        <w:tblW w:w="8425" w:type="dxa"/>
        <w:tblCellSpacing w:w="15" w:type="dxa"/>
        <w:tblCellMar>
          <w:top w:w="15" w:type="dxa"/>
          <w:left w:w="15" w:type="dxa"/>
          <w:bottom w:w="15" w:type="dxa"/>
          <w:right w:w="15" w:type="dxa"/>
        </w:tblCellMar>
        <w:tblLook w:val="04A0" w:firstRow="1" w:lastRow="0" w:firstColumn="1" w:lastColumn="0" w:noHBand="0" w:noVBand="1"/>
      </w:tblPr>
      <w:tblGrid>
        <w:gridCol w:w="6520"/>
        <w:gridCol w:w="1905"/>
      </w:tblGrid>
      <w:tr w:rsidR="00953E3D" w:rsidRPr="00953E3D" w14:paraId="59423A53" w14:textId="77777777" w:rsidTr="00953E3D">
        <w:trPr>
          <w:trHeight w:val="291"/>
          <w:tblHeader/>
          <w:tblCellSpacing w:w="15" w:type="dxa"/>
        </w:trPr>
        <w:tc>
          <w:tcPr>
            <w:tcW w:w="0" w:type="auto"/>
            <w:vAlign w:val="center"/>
            <w:hideMark/>
          </w:tcPr>
          <w:p w14:paraId="4ADC4E54"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00B5CB3B"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08F85731" w14:textId="77777777" w:rsidTr="00953E3D">
        <w:trPr>
          <w:trHeight w:val="277"/>
          <w:tblCellSpacing w:w="15" w:type="dxa"/>
        </w:trPr>
        <w:tc>
          <w:tcPr>
            <w:tcW w:w="0" w:type="auto"/>
            <w:vAlign w:val="center"/>
            <w:hideMark/>
          </w:tcPr>
          <w:p w14:paraId="5CC45C3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Yayımlanan erişilebilir hak temelli dijital içerik</w:t>
            </w:r>
          </w:p>
        </w:tc>
        <w:tc>
          <w:tcPr>
            <w:tcW w:w="0" w:type="auto"/>
            <w:vAlign w:val="center"/>
            <w:hideMark/>
          </w:tcPr>
          <w:p w14:paraId="74129C0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24</w:t>
            </w:r>
          </w:p>
        </w:tc>
      </w:tr>
      <w:tr w:rsidR="00953E3D" w:rsidRPr="00953E3D" w14:paraId="34F19138" w14:textId="77777777" w:rsidTr="00953E3D">
        <w:trPr>
          <w:trHeight w:val="277"/>
          <w:tblCellSpacing w:w="15" w:type="dxa"/>
        </w:trPr>
        <w:tc>
          <w:tcPr>
            <w:tcW w:w="0" w:type="auto"/>
            <w:vAlign w:val="center"/>
            <w:hideMark/>
          </w:tcPr>
          <w:p w14:paraId="3A35B18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kullanılan dijital iletişim kanalı</w:t>
            </w:r>
          </w:p>
        </w:tc>
        <w:tc>
          <w:tcPr>
            <w:tcW w:w="0" w:type="auto"/>
            <w:vAlign w:val="center"/>
            <w:hideMark/>
          </w:tcPr>
          <w:p w14:paraId="38E7F01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r w:rsidR="00953E3D" w:rsidRPr="00953E3D" w14:paraId="1E503CB4" w14:textId="77777777" w:rsidTr="00953E3D">
        <w:trPr>
          <w:trHeight w:val="291"/>
          <w:tblCellSpacing w:w="15" w:type="dxa"/>
        </w:trPr>
        <w:tc>
          <w:tcPr>
            <w:tcW w:w="0" w:type="auto"/>
            <w:vAlign w:val="center"/>
            <w:hideMark/>
          </w:tcPr>
          <w:p w14:paraId="325CF16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katkısıyla hazırlanan dijital içerik oranı</w:t>
            </w:r>
          </w:p>
        </w:tc>
        <w:tc>
          <w:tcPr>
            <w:tcW w:w="0" w:type="auto"/>
            <w:vAlign w:val="center"/>
            <w:hideMark/>
          </w:tcPr>
          <w:p w14:paraId="32A5D10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%50</w:t>
            </w:r>
          </w:p>
        </w:tc>
      </w:tr>
      <w:tr w:rsidR="00953E3D" w:rsidRPr="00953E3D" w14:paraId="7C31E4BF" w14:textId="77777777" w:rsidTr="00953E3D">
        <w:trPr>
          <w:trHeight w:val="277"/>
          <w:tblCellSpacing w:w="15" w:type="dxa"/>
        </w:trPr>
        <w:tc>
          <w:tcPr>
            <w:tcW w:w="0" w:type="auto"/>
            <w:vAlign w:val="center"/>
            <w:hideMark/>
          </w:tcPr>
          <w:p w14:paraId="07358C5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Çevrim içi bilgilendirme veya etkileşim toplantısı</w:t>
            </w:r>
          </w:p>
        </w:tc>
        <w:tc>
          <w:tcPr>
            <w:tcW w:w="0" w:type="auto"/>
            <w:vAlign w:val="center"/>
            <w:hideMark/>
          </w:tcPr>
          <w:p w14:paraId="2C560CB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4</w:t>
            </w:r>
          </w:p>
        </w:tc>
      </w:tr>
      <w:tr w:rsidR="00953E3D" w:rsidRPr="00953E3D" w14:paraId="5B5FD634" w14:textId="77777777" w:rsidTr="00953E3D">
        <w:trPr>
          <w:trHeight w:val="291"/>
          <w:tblCellSpacing w:w="15" w:type="dxa"/>
        </w:trPr>
        <w:tc>
          <w:tcPr>
            <w:tcW w:w="0" w:type="auto"/>
            <w:vAlign w:val="center"/>
            <w:hideMark/>
          </w:tcPr>
          <w:p w14:paraId="21217CA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içeriklere ilişkin erişim ve etkileşim raporu</w:t>
            </w:r>
          </w:p>
        </w:tc>
        <w:tc>
          <w:tcPr>
            <w:tcW w:w="0" w:type="auto"/>
            <w:vAlign w:val="center"/>
            <w:hideMark/>
          </w:tcPr>
          <w:p w14:paraId="1CB809E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1</w:t>
            </w:r>
          </w:p>
        </w:tc>
      </w:tr>
    </w:tbl>
    <w:p w14:paraId="06A95E17"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88" w:name="_Toc235373979"/>
      <w:r w:rsidRPr="00953E3D">
        <w:rPr>
          <w:rFonts w:ascii="Calibri" w:eastAsia="Times New Roman" w:hAnsi="Calibri" w:cs="Calibri"/>
          <w:b/>
          <w:bCs/>
          <w:kern w:val="0"/>
          <w:sz w:val="22"/>
          <w:szCs w:val="22"/>
          <w:lang w:eastAsia="tr-TR"/>
          <w14:ligatures w14:val="none"/>
        </w:rPr>
        <w:t>Hedef 4.3. Engelliliğe ilişkin ayrımcı ve yardım temelli söylemlerle mücadele etmek</w:t>
      </w:r>
      <w:bookmarkEnd w:id="88"/>
    </w:p>
    <w:p w14:paraId="2A8B39A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Kör ve az gören gençlerin hak sahibi bireyler olarak görünürlüğünü artıran iletişim çalışmaları yürütülecek; ayrımcı, acıma temelli ve </w:t>
      </w:r>
      <w:proofErr w:type="spellStart"/>
      <w:r w:rsidRPr="00953E3D">
        <w:rPr>
          <w:rFonts w:ascii="Calibri" w:eastAsia="Times New Roman" w:hAnsi="Calibri" w:cs="Calibri"/>
          <w:kern w:val="0"/>
          <w:sz w:val="22"/>
          <w:szCs w:val="22"/>
          <w:lang w:eastAsia="tr-TR"/>
          <w14:ligatures w14:val="none"/>
        </w:rPr>
        <w:t>kahramanlaştırıcı</w:t>
      </w:r>
      <w:proofErr w:type="spellEnd"/>
      <w:r w:rsidRPr="00953E3D">
        <w:rPr>
          <w:rFonts w:ascii="Calibri" w:eastAsia="Times New Roman" w:hAnsi="Calibri" w:cs="Calibri"/>
          <w:kern w:val="0"/>
          <w:sz w:val="22"/>
          <w:szCs w:val="22"/>
          <w:lang w:eastAsia="tr-TR"/>
          <w14:ligatures w14:val="none"/>
        </w:rPr>
        <w:t xml:space="preserve"> söylemlere karşı alternatif hak temelli mesajlar geliştirilecektir.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19"/>
        <w:gridCol w:w="1730"/>
      </w:tblGrid>
      <w:tr w:rsidR="00953E3D" w:rsidRPr="00953E3D" w14:paraId="5942FD7D" w14:textId="77777777">
        <w:trPr>
          <w:tblHeader/>
          <w:tblCellSpacing w:w="15" w:type="dxa"/>
        </w:trPr>
        <w:tc>
          <w:tcPr>
            <w:tcW w:w="0" w:type="auto"/>
            <w:vAlign w:val="center"/>
            <w:hideMark/>
          </w:tcPr>
          <w:p w14:paraId="3A2E7B7A"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lastRenderedPageBreak/>
              <w:t>Performans göstergesi</w:t>
            </w:r>
          </w:p>
        </w:tc>
        <w:tc>
          <w:tcPr>
            <w:tcW w:w="0" w:type="auto"/>
            <w:vAlign w:val="center"/>
            <w:hideMark/>
          </w:tcPr>
          <w:p w14:paraId="2443D4AF"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4E011A96" w14:textId="77777777">
        <w:trPr>
          <w:tblCellSpacing w:w="15" w:type="dxa"/>
        </w:trPr>
        <w:tc>
          <w:tcPr>
            <w:tcW w:w="0" w:type="auto"/>
            <w:vAlign w:val="center"/>
            <w:hideMark/>
          </w:tcPr>
          <w:p w14:paraId="7A037BE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tematik farkındalık veya savunuculuk kampanyası</w:t>
            </w:r>
          </w:p>
        </w:tc>
        <w:tc>
          <w:tcPr>
            <w:tcW w:w="0" w:type="auto"/>
            <w:vAlign w:val="center"/>
            <w:hideMark/>
          </w:tcPr>
          <w:p w14:paraId="72B612E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r w:rsidR="00953E3D" w:rsidRPr="00953E3D" w14:paraId="1FFF7640" w14:textId="77777777">
        <w:trPr>
          <w:tblCellSpacing w:w="15" w:type="dxa"/>
        </w:trPr>
        <w:tc>
          <w:tcPr>
            <w:tcW w:w="0" w:type="auto"/>
            <w:vAlign w:val="center"/>
            <w:hideMark/>
          </w:tcPr>
          <w:p w14:paraId="1B65DC8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hak temelli dil ve iletişim rehberi</w:t>
            </w:r>
          </w:p>
        </w:tc>
        <w:tc>
          <w:tcPr>
            <w:tcW w:w="0" w:type="auto"/>
            <w:vAlign w:val="center"/>
            <w:hideMark/>
          </w:tcPr>
          <w:p w14:paraId="2DC9564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113E5A01" w14:textId="77777777">
        <w:trPr>
          <w:tblCellSpacing w:w="15" w:type="dxa"/>
        </w:trPr>
        <w:tc>
          <w:tcPr>
            <w:tcW w:w="0" w:type="auto"/>
            <w:vAlign w:val="center"/>
            <w:hideMark/>
          </w:tcPr>
          <w:p w14:paraId="26683F4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Medya kuruluşu veya içerik üreticisiyle gerçekleştirilen bilgilendirme çalışması</w:t>
            </w:r>
          </w:p>
        </w:tc>
        <w:tc>
          <w:tcPr>
            <w:tcW w:w="0" w:type="auto"/>
            <w:vAlign w:val="center"/>
            <w:hideMark/>
          </w:tcPr>
          <w:p w14:paraId="0850725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6</w:t>
            </w:r>
          </w:p>
        </w:tc>
      </w:tr>
      <w:tr w:rsidR="00953E3D" w:rsidRPr="00953E3D" w14:paraId="725AEC09" w14:textId="77777777">
        <w:trPr>
          <w:tblCellSpacing w:w="15" w:type="dxa"/>
        </w:trPr>
        <w:tc>
          <w:tcPr>
            <w:tcW w:w="0" w:type="auto"/>
            <w:vAlign w:val="center"/>
            <w:hideMark/>
          </w:tcPr>
          <w:p w14:paraId="200FA44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doğrudan anlatımına yer veren içerik</w:t>
            </w:r>
          </w:p>
        </w:tc>
        <w:tc>
          <w:tcPr>
            <w:tcW w:w="0" w:type="auto"/>
            <w:vAlign w:val="center"/>
            <w:hideMark/>
          </w:tcPr>
          <w:p w14:paraId="131D9E9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en az 12</w:t>
            </w:r>
          </w:p>
        </w:tc>
      </w:tr>
      <w:tr w:rsidR="00953E3D" w:rsidRPr="00953E3D" w14:paraId="4BD3424A" w14:textId="77777777">
        <w:trPr>
          <w:tblCellSpacing w:w="15" w:type="dxa"/>
        </w:trPr>
        <w:tc>
          <w:tcPr>
            <w:tcW w:w="0" w:type="auto"/>
            <w:vAlign w:val="center"/>
            <w:hideMark/>
          </w:tcPr>
          <w:p w14:paraId="251E10E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Kampanya sonrası görünürlük ve etkileşim değerlendirmesi</w:t>
            </w:r>
          </w:p>
        </w:tc>
        <w:tc>
          <w:tcPr>
            <w:tcW w:w="0" w:type="auto"/>
            <w:vAlign w:val="center"/>
            <w:hideMark/>
          </w:tcPr>
          <w:p w14:paraId="0D7B3CA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Her kampanya için</w:t>
            </w:r>
          </w:p>
        </w:tc>
      </w:tr>
    </w:tbl>
    <w:p w14:paraId="02A2E661"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89" w:name="_Toc235373980"/>
      <w:r w:rsidRPr="00953E3D">
        <w:rPr>
          <w:rFonts w:ascii="Calibri" w:eastAsia="Times New Roman" w:hAnsi="Calibri" w:cs="Calibri"/>
          <w:b/>
          <w:bCs/>
          <w:kern w:val="0"/>
          <w:sz w:val="22"/>
          <w:szCs w:val="22"/>
          <w:lang w:eastAsia="tr-TR"/>
          <w14:ligatures w14:val="none"/>
        </w:rPr>
        <w:t>9.5. Stratejik Amaç 5: İş Birliği, Kaynak Geliştirme, İzleme ve Kurumsal Sürdürülebilirliği Güçlendirmek</w:t>
      </w:r>
      <w:bookmarkEnd w:id="89"/>
    </w:p>
    <w:p w14:paraId="3E6CD461"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0" w:name="_Toc235373981"/>
      <w:r w:rsidRPr="00953E3D">
        <w:rPr>
          <w:rFonts w:ascii="Calibri" w:eastAsia="Times New Roman" w:hAnsi="Calibri" w:cs="Calibri"/>
          <w:b/>
          <w:bCs/>
          <w:kern w:val="0"/>
          <w:sz w:val="22"/>
          <w:szCs w:val="22"/>
          <w:lang w:eastAsia="tr-TR"/>
          <w14:ligatures w14:val="none"/>
        </w:rPr>
        <w:t>Hedef 5.1. Sivil toplum, kamu, akademi ve gençlik örgütleriyle sürdürülebilir iş birlikleri geliştirmek</w:t>
      </w:r>
      <w:bookmarkEnd w:id="90"/>
    </w:p>
    <w:p w14:paraId="701C6F7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İş birlikleri, tek seferlik faaliyet katılımıyla sınırlı tutulmayacak; ortak savunuculuk, araştırma, eğitim, politika geliştirme ve izleme çalışmalarına dönüştürülecektir.</w:t>
      </w:r>
    </w:p>
    <w:tbl>
      <w:tblPr>
        <w:tblW w:w="8662" w:type="dxa"/>
        <w:tblCellSpacing w:w="15" w:type="dxa"/>
        <w:tblCellMar>
          <w:top w:w="15" w:type="dxa"/>
          <w:left w:w="15" w:type="dxa"/>
          <w:bottom w:w="15" w:type="dxa"/>
          <w:right w:w="15" w:type="dxa"/>
        </w:tblCellMar>
        <w:tblLook w:val="04A0" w:firstRow="1" w:lastRow="0" w:firstColumn="1" w:lastColumn="0" w:noHBand="0" w:noVBand="1"/>
      </w:tblPr>
      <w:tblGrid>
        <w:gridCol w:w="7294"/>
        <w:gridCol w:w="1368"/>
      </w:tblGrid>
      <w:tr w:rsidR="00953E3D" w:rsidRPr="00953E3D" w14:paraId="4C95D201" w14:textId="77777777" w:rsidTr="00953E3D">
        <w:trPr>
          <w:trHeight w:val="298"/>
          <w:tblHeader/>
          <w:tblCellSpacing w:w="15" w:type="dxa"/>
        </w:trPr>
        <w:tc>
          <w:tcPr>
            <w:tcW w:w="0" w:type="auto"/>
            <w:vAlign w:val="center"/>
            <w:hideMark/>
          </w:tcPr>
          <w:p w14:paraId="0DED4476"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62680BB4"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62147E24" w14:textId="77777777" w:rsidTr="00953E3D">
        <w:trPr>
          <w:trHeight w:val="285"/>
          <w:tblCellSpacing w:w="15" w:type="dxa"/>
        </w:trPr>
        <w:tc>
          <w:tcPr>
            <w:tcW w:w="0" w:type="auto"/>
            <w:vAlign w:val="center"/>
            <w:hideMark/>
          </w:tcPr>
          <w:p w14:paraId="2AA6537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iletişim kurulan stratejik paydaş</w:t>
            </w:r>
          </w:p>
        </w:tc>
        <w:tc>
          <w:tcPr>
            <w:tcW w:w="0" w:type="auto"/>
            <w:vAlign w:val="center"/>
            <w:hideMark/>
          </w:tcPr>
          <w:p w14:paraId="49DDEE8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20</w:t>
            </w:r>
          </w:p>
        </w:tc>
      </w:tr>
      <w:tr w:rsidR="00953E3D" w:rsidRPr="00953E3D" w14:paraId="2CAD3F8C" w14:textId="77777777" w:rsidTr="00953E3D">
        <w:trPr>
          <w:trHeight w:val="285"/>
          <w:tblCellSpacing w:w="15" w:type="dxa"/>
        </w:trPr>
        <w:tc>
          <w:tcPr>
            <w:tcW w:w="0" w:type="auto"/>
            <w:vAlign w:val="center"/>
            <w:hideMark/>
          </w:tcPr>
          <w:p w14:paraId="473827C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Aktif ortak çalışma yürütülen kurum veya örgüt</w:t>
            </w:r>
          </w:p>
        </w:tc>
        <w:tc>
          <w:tcPr>
            <w:tcW w:w="0" w:type="auto"/>
            <w:vAlign w:val="center"/>
            <w:hideMark/>
          </w:tcPr>
          <w:p w14:paraId="505A20E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10</w:t>
            </w:r>
          </w:p>
        </w:tc>
      </w:tr>
      <w:tr w:rsidR="00953E3D" w:rsidRPr="00953E3D" w14:paraId="744E9E0E" w14:textId="77777777" w:rsidTr="00953E3D">
        <w:trPr>
          <w:trHeight w:val="298"/>
          <w:tblCellSpacing w:w="15" w:type="dxa"/>
        </w:trPr>
        <w:tc>
          <w:tcPr>
            <w:tcW w:w="0" w:type="auto"/>
            <w:vAlign w:val="center"/>
            <w:hideMark/>
          </w:tcPr>
          <w:p w14:paraId="0D6B9A7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ortak savunuculuk veya kapasite geliştirme faaliyeti</w:t>
            </w:r>
          </w:p>
        </w:tc>
        <w:tc>
          <w:tcPr>
            <w:tcW w:w="0" w:type="auto"/>
            <w:vAlign w:val="center"/>
            <w:hideMark/>
          </w:tcPr>
          <w:p w14:paraId="7412122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9</w:t>
            </w:r>
          </w:p>
        </w:tc>
      </w:tr>
      <w:tr w:rsidR="00953E3D" w:rsidRPr="00953E3D" w14:paraId="5625D5F8" w14:textId="77777777" w:rsidTr="00953E3D">
        <w:trPr>
          <w:trHeight w:val="285"/>
          <w:tblCellSpacing w:w="15" w:type="dxa"/>
        </w:trPr>
        <w:tc>
          <w:tcPr>
            <w:tcW w:w="0" w:type="auto"/>
            <w:vAlign w:val="center"/>
            <w:hideMark/>
          </w:tcPr>
          <w:p w14:paraId="07127B1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ve engellilik alanlarını bir araya getiren ortak çalışma</w:t>
            </w:r>
          </w:p>
        </w:tc>
        <w:tc>
          <w:tcPr>
            <w:tcW w:w="0" w:type="auto"/>
            <w:vAlign w:val="center"/>
            <w:hideMark/>
          </w:tcPr>
          <w:p w14:paraId="6B0912D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r w:rsidR="00953E3D" w:rsidRPr="00953E3D" w14:paraId="5A112CE7" w14:textId="77777777" w:rsidTr="00953E3D">
        <w:trPr>
          <w:trHeight w:val="298"/>
          <w:tblCellSpacing w:w="15" w:type="dxa"/>
        </w:trPr>
        <w:tc>
          <w:tcPr>
            <w:tcW w:w="0" w:type="auto"/>
            <w:vAlign w:val="center"/>
            <w:hideMark/>
          </w:tcPr>
          <w:p w14:paraId="048E66B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olarak güncellenen paydaş haritası</w:t>
            </w:r>
          </w:p>
        </w:tc>
        <w:tc>
          <w:tcPr>
            <w:tcW w:w="0" w:type="auto"/>
            <w:vAlign w:val="center"/>
            <w:hideMark/>
          </w:tcPr>
          <w:p w14:paraId="6607F36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3</w:t>
            </w:r>
          </w:p>
        </w:tc>
      </w:tr>
    </w:tbl>
    <w:p w14:paraId="5FF47122"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1" w:name="_Toc235373982"/>
      <w:r w:rsidRPr="00953E3D">
        <w:rPr>
          <w:rFonts w:ascii="Calibri" w:eastAsia="Times New Roman" w:hAnsi="Calibri" w:cs="Calibri"/>
          <w:b/>
          <w:bCs/>
          <w:kern w:val="0"/>
          <w:sz w:val="22"/>
          <w:szCs w:val="22"/>
          <w:lang w:eastAsia="tr-TR"/>
          <w14:ligatures w14:val="none"/>
        </w:rPr>
        <w:t>Hedef 5.2. İnsan kaynağı ve mali sürdürülebilirliği desteklemek</w:t>
      </w:r>
      <w:bookmarkEnd w:id="91"/>
    </w:p>
    <w:p w14:paraId="3FA50FA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çalışmalarının sürekliliği için gönüllü emeğinin planlanması, görevlerin dengeli dağıtılması ve farklı finansman kaynaklarına erişim kapasitesinin geliştirilmesi sağlanacaktır.</w:t>
      </w:r>
    </w:p>
    <w:tbl>
      <w:tblPr>
        <w:tblW w:w="8365" w:type="dxa"/>
        <w:tblCellSpacing w:w="15" w:type="dxa"/>
        <w:tblCellMar>
          <w:top w:w="15" w:type="dxa"/>
          <w:left w:w="15" w:type="dxa"/>
          <w:bottom w:w="15" w:type="dxa"/>
          <w:right w:w="15" w:type="dxa"/>
        </w:tblCellMar>
        <w:tblLook w:val="04A0" w:firstRow="1" w:lastRow="0" w:firstColumn="1" w:lastColumn="0" w:noHBand="0" w:noVBand="1"/>
      </w:tblPr>
      <w:tblGrid>
        <w:gridCol w:w="6657"/>
        <w:gridCol w:w="1708"/>
      </w:tblGrid>
      <w:tr w:rsidR="00953E3D" w:rsidRPr="00953E3D" w14:paraId="72BC6C2A" w14:textId="77777777" w:rsidTr="00953E3D">
        <w:trPr>
          <w:trHeight w:val="321"/>
          <w:tblHeader/>
          <w:tblCellSpacing w:w="15" w:type="dxa"/>
        </w:trPr>
        <w:tc>
          <w:tcPr>
            <w:tcW w:w="0" w:type="auto"/>
            <w:vAlign w:val="center"/>
            <w:hideMark/>
          </w:tcPr>
          <w:p w14:paraId="3A573006"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3DDA174B"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5894C5E1" w14:textId="77777777" w:rsidTr="00953E3D">
        <w:trPr>
          <w:trHeight w:val="306"/>
          <w:tblCellSpacing w:w="15" w:type="dxa"/>
        </w:trPr>
        <w:tc>
          <w:tcPr>
            <w:tcW w:w="0" w:type="auto"/>
            <w:vAlign w:val="center"/>
            <w:hideMark/>
          </w:tcPr>
          <w:p w14:paraId="418E71E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yıllık kaynak geliştirme planı</w:t>
            </w:r>
          </w:p>
        </w:tc>
        <w:tc>
          <w:tcPr>
            <w:tcW w:w="0" w:type="auto"/>
            <w:vAlign w:val="center"/>
            <w:hideMark/>
          </w:tcPr>
          <w:p w14:paraId="10B3B0D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3</w:t>
            </w:r>
          </w:p>
        </w:tc>
      </w:tr>
      <w:tr w:rsidR="00953E3D" w:rsidRPr="00953E3D" w14:paraId="5593978F" w14:textId="77777777" w:rsidTr="00953E3D">
        <w:trPr>
          <w:trHeight w:val="306"/>
          <w:tblCellSpacing w:w="15" w:type="dxa"/>
        </w:trPr>
        <w:tc>
          <w:tcPr>
            <w:tcW w:w="0" w:type="auto"/>
            <w:vAlign w:val="center"/>
            <w:hideMark/>
          </w:tcPr>
          <w:p w14:paraId="5E78406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proje veya destek başvurusu</w:t>
            </w:r>
          </w:p>
        </w:tc>
        <w:tc>
          <w:tcPr>
            <w:tcW w:w="0" w:type="auto"/>
            <w:vAlign w:val="center"/>
            <w:hideMark/>
          </w:tcPr>
          <w:p w14:paraId="464B65F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6</w:t>
            </w:r>
          </w:p>
        </w:tc>
      </w:tr>
      <w:tr w:rsidR="00953E3D" w:rsidRPr="00953E3D" w14:paraId="2F8CACC9" w14:textId="77777777" w:rsidTr="00953E3D">
        <w:trPr>
          <w:trHeight w:val="321"/>
          <w:tblCellSpacing w:w="15" w:type="dxa"/>
        </w:trPr>
        <w:tc>
          <w:tcPr>
            <w:tcW w:w="0" w:type="auto"/>
            <w:vAlign w:val="center"/>
            <w:hideMark/>
          </w:tcPr>
          <w:p w14:paraId="1A2A393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Yeni kaynak veya ayni destek sağlayan kurum</w:t>
            </w:r>
          </w:p>
        </w:tc>
        <w:tc>
          <w:tcPr>
            <w:tcW w:w="0" w:type="auto"/>
            <w:vAlign w:val="center"/>
            <w:hideMark/>
          </w:tcPr>
          <w:p w14:paraId="60E0EA6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3</w:t>
            </w:r>
          </w:p>
        </w:tc>
      </w:tr>
      <w:tr w:rsidR="00953E3D" w:rsidRPr="00953E3D" w14:paraId="06A6A70B" w14:textId="77777777" w:rsidTr="00953E3D">
        <w:trPr>
          <w:trHeight w:val="306"/>
          <w:tblCellSpacing w:w="15" w:type="dxa"/>
        </w:trPr>
        <w:tc>
          <w:tcPr>
            <w:tcW w:w="0" w:type="auto"/>
            <w:vAlign w:val="center"/>
            <w:hideMark/>
          </w:tcPr>
          <w:p w14:paraId="42CD662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Gönüllü görev ve katkı takip sistemi</w:t>
            </w:r>
          </w:p>
        </w:tc>
        <w:tc>
          <w:tcPr>
            <w:tcW w:w="0" w:type="auto"/>
            <w:vAlign w:val="center"/>
            <w:hideMark/>
          </w:tcPr>
          <w:p w14:paraId="5CD586F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729F7B03" w14:textId="77777777" w:rsidTr="00953E3D">
        <w:trPr>
          <w:trHeight w:val="321"/>
          <w:tblCellSpacing w:w="15" w:type="dxa"/>
        </w:trPr>
        <w:tc>
          <w:tcPr>
            <w:tcW w:w="0" w:type="auto"/>
            <w:vAlign w:val="center"/>
            <w:hideMark/>
          </w:tcPr>
          <w:p w14:paraId="4262FC2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Gönüllü memnuniyeti ve iş yükü değerlendirmesi</w:t>
            </w:r>
          </w:p>
        </w:tc>
        <w:tc>
          <w:tcPr>
            <w:tcW w:w="0" w:type="auto"/>
            <w:vAlign w:val="center"/>
            <w:hideMark/>
          </w:tcPr>
          <w:p w14:paraId="6A7055F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1</w:t>
            </w:r>
          </w:p>
        </w:tc>
      </w:tr>
    </w:tbl>
    <w:p w14:paraId="6B3F1374"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2" w:name="_Toc235373983"/>
      <w:r w:rsidRPr="00953E3D">
        <w:rPr>
          <w:rFonts w:ascii="Calibri" w:eastAsia="Times New Roman" w:hAnsi="Calibri" w:cs="Calibri"/>
          <w:b/>
          <w:bCs/>
          <w:kern w:val="0"/>
          <w:sz w:val="22"/>
          <w:szCs w:val="22"/>
          <w:lang w:eastAsia="tr-TR"/>
          <w14:ligatures w14:val="none"/>
        </w:rPr>
        <w:t>Hedef 5.3. Stratejik planın izleme, değerlendirme ve öğrenme sistemini işletmek</w:t>
      </w:r>
      <w:bookmarkEnd w:id="92"/>
    </w:p>
    <w:p w14:paraId="6DDA429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Başvuru belgesinde, planın uygulanmasını izlemek amacıyla beş kişilik Stratejik Plan İzleme Kurulu oluşturulması ve izleme araçları hazırlanması öngörülmüştür.</w:t>
      </w:r>
    </w:p>
    <w:tbl>
      <w:tblPr>
        <w:tblW w:w="8310" w:type="dxa"/>
        <w:tblCellSpacing w:w="15" w:type="dxa"/>
        <w:tblCellMar>
          <w:top w:w="15" w:type="dxa"/>
          <w:left w:w="15" w:type="dxa"/>
          <w:bottom w:w="15" w:type="dxa"/>
          <w:right w:w="15" w:type="dxa"/>
        </w:tblCellMar>
        <w:tblLook w:val="04A0" w:firstRow="1" w:lastRow="0" w:firstColumn="1" w:lastColumn="0" w:noHBand="0" w:noVBand="1"/>
      </w:tblPr>
      <w:tblGrid>
        <w:gridCol w:w="6963"/>
        <w:gridCol w:w="1347"/>
      </w:tblGrid>
      <w:tr w:rsidR="00953E3D" w:rsidRPr="00953E3D" w14:paraId="5DBA81D4" w14:textId="77777777" w:rsidTr="00953E3D">
        <w:trPr>
          <w:trHeight w:val="295"/>
          <w:tblHeader/>
          <w:tblCellSpacing w:w="15" w:type="dxa"/>
        </w:trPr>
        <w:tc>
          <w:tcPr>
            <w:tcW w:w="0" w:type="auto"/>
            <w:vAlign w:val="center"/>
            <w:hideMark/>
          </w:tcPr>
          <w:p w14:paraId="6939D25A"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Performans göstergesi</w:t>
            </w:r>
          </w:p>
        </w:tc>
        <w:tc>
          <w:tcPr>
            <w:tcW w:w="0" w:type="auto"/>
            <w:vAlign w:val="center"/>
            <w:hideMark/>
          </w:tcPr>
          <w:p w14:paraId="6A47C0C0"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hedefi</w:t>
            </w:r>
          </w:p>
        </w:tc>
      </w:tr>
      <w:tr w:rsidR="00953E3D" w:rsidRPr="00953E3D" w14:paraId="062F3E38" w14:textId="77777777" w:rsidTr="00953E3D">
        <w:trPr>
          <w:trHeight w:val="281"/>
          <w:tblCellSpacing w:w="15" w:type="dxa"/>
        </w:trPr>
        <w:tc>
          <w:tcPr>
            <w:tcW w:w="0" w:type="auto"/>
            <w:vAlign w:val="center"/>
            <w:hideMark/>
          </w:tcPr>
          <w:p w14:paraId="57139A6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Oluşturulan ve düzenli çalışan Stratejik Plan İzleme Kurulu</w:t>
            </w:r>
          </w:p>
        </w:tc>
        <w:tc>
          <w:tcPr>
            <w:tcW w:w="0" w:type="auto"/>
            <w:vAlign w:val="center"/>
            <w:hideMark/>
          </w:tcPr>
          <w:p w14:paraId="26181D7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762F1493" w14:textId="77777777" w:rsidTr="00953E3D">
        <w:trPr>
          <w:trHeight w:val="281"/>
          <w:tblCellSpacing w:w="15" w:type="dxa"/>
        </w:trPr>
        <w:tc>
          <w:tcPr>
            <w:tcW w:w="0" w:type="auto"/>
            <w:vAlign w:val="center"/>
            <w:hideMark/>
          </w:tcPr>
          <w:p w14:paraId="5D72919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altı aylık izleme raporu</w:t>
            </w:r>
          </w:p>
        </w:tc>
        <w:tc>
          <w:tcPr>
            <w:tcW w:w="0" w:type="auto"/>
            <w:vAlign w:val="center"/>
            <w:hideMark/>
          </w:tcPr>
          <w:p w14:paraId="0F48C80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6</w:t>
            </w:r>
          </w:p>
        </w:tc>
      </w:tr>
      <w:tr w:rsidR="00953E3D" w:rsidRPr="00953E3D" w14:paraId="0A008E8B" w14:textId="77777777" w:rsidTr="00953E3D">
        <w:trPr>
          <w:trHeight w:val="295"/>
          <w:tblCellSpacing w:w="15" w:type="dxa"/>
        </w:trPr>
        <w:tc>
          <w:tcPr>
            <w:tcW w:w="0" w:type="auto"/>
            <w:vAlign w:val="center"/>
            <w:hideMark/>
          </w:tcPr>
          <w:p w14:paraId="07354FA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Hazırlanan yıllık değerlendirme raporu</w:t>
            </w:r>
          </w:p>
        </w:tc>
        <w:tc>
          <w:tcPr>
            <w:tcW w:w="0" w:type="auto"/>
            <w:vAlign w:val="center"/>
            <w:hideMark/>
          </w:tcPr>
          <w:p w14:paraId="233D841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3</w:t>
            </w:r>
          </w:p>
        </w:tc>
      </w:tr>
      <w:tr w:rsidR="00953E3D" w:rsidRPr="00953E3D" w14:paraId="37C5BBD1" w14:textId="77777777" w:rsidTr="00953E3D">
        <w:trPr>
          <w:trHeight w:val="281"/>
          <w:tblCellSpacing w:w="15" w:type="dxa"/>
        </w:trPr>
        <w:tc>
          <w:tcPr>
            <w:tcW w:w="0" w:type="auto"/>
            <w:vAlign w:val="center"/>
            <w:hideMark/>
          </w:tcPr>
          <w:p w14:paraId="5269227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ara dönem değerlendirmesi</w:t>
            </w:r>
          </w:p>
        </w:tc>
        <w:tc>
          <w:tcPr>
            <w:tcW w:w="0" w:type="auto"/>
            <w:vAlign w:val="center"/>
            <w:hideMark/>
          </w:tcPr>
          <w:p w14:paraId="265C235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6AE53EE9" w14:textId="77777777" w:rsidTr="00953E3D">
        <w:trPr>
          <w:trHeight w:val="295"/>
          <w:tblCellSpacing w:w="15" w:type="dxa"/>
        </w:trPr>
        <w:tc>
          <w:tcPr>
            <w:tcW w:w="0" w:type="auto"/>
            <w:vAlign w:val="center"/>
            <w:hideMark/>
          </w:tcPr>
          <w:p w14:paraId="37C325A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Gerçekleştirilen nihai değerlendirme</w:t>
            </w:r>
          </w:p>
        </w:tc>
        <w:tc>
          <w:tcPr>
            <w:tcW w:w="0" w:type="auto"/>
            <w:vAlign w:val="center"/>
            <w:hideMark/>
          </w:tcPr>
          <w:p w14:paraId="5487701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1</w:t>
            </w:r>
          </w:p>
        </w:tc>
      </w:tr>
      <w:tr w:rsidR="00953E3D" w:rsidRPr="00953E3D" w14:paraId="3BCA71D6" w14:textId="77777777" w:rsidTr="00953E3D">
        <w:trPr>
          <w:trHeight w:val="281"/>
          <w:tblCellSpacing w:w="15" w:type="dxa"/>
        </w:trPr>
        <w:tc>
          <w:tcPr>
            <w:tcW w:w="0" w:type="auto"/>
            <w:vAlign w:val="center"/>
            <w:hideMark/>
          </w:tcPr>
          <w:p w14:paraId="77AB4ED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Göstergeler için zamanında veri sağlanma oranı</w:t>
            </w:r>
          </w:p>
        </w:tc>
        <w:tc>
          <w:tcPr>
            <w:tcW w:w="0" w:type="auto"/>
            <w:vAlign w:val="center"/>
            <w:hideMark/>
          </w:tcPr>
          <w:p w14:paraId="01FC014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 az %90</w:t>
            </w:r>
          </w:p>
        </w:tc>
      </w:tr>
      <w:tr w:rsidR="00953E3D" w:rsidRPr="00953E3D" w14:paraId="0275C23F" w14:textId="77777777" w:rsidTr="00953E3D">
        <w:trPr>
          <w:trHeight w:val="295"/>
          <w:tblCellSpacing w:w="15" w:type="dxa"/>
        </w:trPr>
        <w:tc>
          <w:tcPr>
            <w:tcW w:w="0" w:type="auto"/>
            <w:vAlign w:val="center"/>
            <w:hideMark/>
          </w:tcPr>
          <w:p w14:paraId="607E058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sonuçları doğrultusunda güncellenen faaliyet veya yöntem</w:t>
            </w:r>
          </w:p>
        </w:tc>
        <w:tc>
          <w:tcPr>
            <w:tcW w:w="0" w:type="auto"/>
            <w:vAlign w:val="center"/>
            <w:hideMark/>
          </w:tcPr>
          <w:p w14:paraId="5DA79E6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Gerektikçe</w:t>
            </w:r>
          </w:p>
        </w:tc>
      </w:tr>
    </w:tbl>
    <w:p w14:paraId="7AA9AE05" w14:textId="6D0A76C6"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2BA377D0" w14:textId="77777777"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3B0C039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5A85EC6E" w14:textId="77777777" w:rsidR="00953E3D" w:rsidRPr="00953E3D" w:rsidRDefault="00953E3D" w:rsidP="00953E3D">
      <w:pPr>
        <w:pStyle w:val="Balk1"/>
        <w:rPr>
          <w:rFonts w:eastAsia="Times New Roman"/>
          <w:b/>
          <w:bCs/>
          <w:sz w:val="30"/>
          <w:szCs w:val="30"/>
          <w:lang w:eastAsia="tr-TR"/>
        </w:rPr>
      </w:pPr>
      <w:bookmarkStart w:id="93" w:name="_Toc235373984"/>
      <w:r w:rsidRPr="00953E3D">
        <w:rPr>
          <w:rFonts w:eastAsia="Times New Roman"/>
          <w:b/>
          <w:bCs/>
          <w:sz w:val="30"/>
          <w:szCs w:val="30"/>
          <w:lang w:eastAsia="tr-TR"/>
        </w:rPr>
        <w:lastRenderedPageBreak/>
        <w:t>10. Savunuculuk Araçları ve Uygulama Yaklaşımı</w:t>
      </w:r>
      <w:bookmarkEnd w:id="93"/>
    </w:p>
    <w:p w14:paraId="5ECC170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Gençlik Meclisinin savunuculuk yaklaşımı; hak temelli, katılımcı, kanıta dayalı, erişilebilir ve sonuç odaklı olacaktır. Savunuculuk çalışmaları, yalnızca sorunların kamuoyuna duyurulmasıyla sınırlı kalmayacak; sorunun nedenlerinin analiz edilmesi, sorumluluk taşıyan kurumların belirlenmesi, çözüm önerilerinin geliştirilmesi ve uygulama sonuçlarının izlenmesi aşamalarını kapsayacaktır.</w:t>
      </w:r>
    </w:p>
    <w:p w14:paraId="569CEE17"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94" w:name="_Toc235373985"/>
      <w:r w:rsidRPr="00953E3D">
        <w:rPr>
          <w:rFonts w:ascii="Calibri" w:eastAsia="Times New Roman" w:hAnsi="Calibri" w:cs="Calibri"/>
          <w:b/>
          <w:bCs/>
          <w:kern w:val="0"/>
          <w:sz w:val="22"/>
          <w:szCs w:val="22"/>
          <w:lang w:eastAsia="tr-TR"/>
          <w14:ligatures w14:val="none"/>
        </w:rPr>
        <w:t>10.1. Savunuculuk Döngüsü</w:t>
      </w:r>
      <w:bookmarkEnd w:id="94"/>
    </w:p>
    <w:p w14:paraId="5D66D42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Her savunuculuk çalışması aşağıdaki aşamalar izlenerek yürütülecektir:</w:t>
      </w:r>
    </w:p>
    <w:p w14:paraId="4CE6AACC"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Sorunun ve hak alanının belirlenmesi</w:t>
      </w:r>
    </w:p>
    <w:p w14:paraId="483335E4"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sahiplerinin deneyimlerinin ve verilerin toplanması</w:t>
      </w:r>
    </w:p>
    <w:p w14:paraId="6FA7473D"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Mevzuat, politika ve uygulama analizinin yapılması</w:t>
      </w:r>
    </w:p>
    <w:p w14:paraId="7F64E013"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Sorumlu kurumların ve karar alıcıların belirlenmesi</w:t>
      </w:r>
    </w:p>
    <w:p w14:paraId="5BF52EEA"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Açık, uygulanabilir ve ölçülebilir taleplerin oluşturulması</w:t>
      </w:r>
    </w:p>
    <w:p w14:paraId="6815A424"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Uygun savunuculuk araçlarının seçilmesi</w:t>
      </w:r>
    </w:p>
    <w:p w14:paraId="2146F0D1"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Faaliyetlerin gerçekleştirilmesi</w:t>
      </w:r>
    </w:p>
    <w:p w14:paraId="39913F71"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Kurumsal yanıtların ve politika değişikliklerinin izlenmesi</w:t>
      </w:r>
    </w:p>
    <w:p w14:paraId="143BB0C3" w14:textId="77777777" w:rsidR="00953E3D" w:rsidRPr="00953E3D" w:rsidRDefault="00953E3D" w:rsidP="00953E3D">
      <w:pPr>
        <w:numPr>
          <w:ilvl w:val="0"/>
          <w:numId w:val="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Sonuçların değerlendirilmesi ve üyelerle paylaşılması</w:t>
      </w:r>
    </w:p>
    <w:p w14:paraId="50F8F318"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95" w:name="_Toc235373986"/>
      <w:r w:rsidRPr="00953E3D">
        <w:rPr>
          <w:rFonts w:ascii="Calibri" w:eastAsia="Times New Roman" w:hAnsi="Calibri" w:cs="Calibri"/>
          <w:b/>
          <w:bCs/>
          <w:kern w:val="0"/>
          <w:sz w:val="22"/>
          <w:szCs w:val="22"/>
          <w:lang w:eastAsia="tr-TR"/>
          <w14:ligatures w14:val="none"/>
        </w:rPr>
        <w:t>10.2. Kullanılacak Savunuculuk Araçları</w:t>
      </w:r>
      <w:bookmarkEnd w:id="95"/>
    </w:p>
    <w:p w14:paraId="7992B9C8"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6" w:name="_Toc235373987"/>
      <w:r w:rsidRPr="00953E3D">
        <w:rPr>
          <w:rFonts w:ascii="Calibri" w:eastAsia="Times New Roman" w:hAnsi="Calibri" w:cs="Calibri"/>
          <w:b/>
          <w:bCs/>
          <w:kern w:val="0"/>
          <w:sz w:val="22"/>
          <w:szCs w:val="22"/>
          <w:lang w:eastAsia="tr-TR"/>
          <w14:ligatures w14:val="none"/>
        </w:rPr>
        <w:t>Politika izleme ve analiz</w:t>
      </w:r>
      <w:bookmarkEnd w:id="96"/>
    </w:p>
    <w:p w14:paraId="0CEE143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Kanunlar, yönetmelikler, stratejik planlar, eylem planları, bütçe belgeleri, kamu programları ve ilgili kurumların uygulamaları düzenli biçimde izlenecektir. Politika belgelerinin kör ve az gören gençlerin haklarına etkisi değerlendirilecektir.</w:t>
      </w:r>
    </w:p>
    <w:p w14:paraId="248B0EE6"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7" w:name="_Toc235373988"/>
      <w:r w:rsidRPr="00953E3D">
        <w:rPr>
          <w:rFonts w:ascii="Calibri" w:eastAsia="Times New Roman" w:hAnsi="Calibri" w:cs="Calibri"/>
          <w:b/>
          <w:bCs/>
          <w:kern w:val="0"/>
          <w:sz w:val="22"/>
          <w:szCs w:val="22"/>
          <w:lang w:eastAsia="tr-TR"/>
          <w14:ligatures w14:val="none"/>
        </w:rPr>
        <w:t>Görüş ve politika belgeleri</w:t>
      </w:r>
      <w:bookmarkEnd w:id="97"/>
    </w:p>
    <w:p w14:paraId="05C763E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Tespit edilen sorunlar ve çözüm önerileri; politika notu, görüş belgesi, tematik rapor, bilgi notu ve öneri metni biçiminde hazırlanacaktır. Belgeler kısa, açık, kanıta dayalı ve erişilebilir olacaktır.</w:t>
      </w:r>
    </w:p>
    <w:p w14:paraId="4D4F4571"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8" w:name="_Toc235373989"/>
      <w:r w:rsidRPr="00953E3D">
        <w:rPr>
          <w:rFonts w:ascii="Calibri" w:eastAsia="Times New Roman" w:hAnsi="Calibri" w:cs="Calibri"/>
          <w:b/>
          <w:bCs/>
          <w:kern w:val="0"/>
          <w:sz w:val="22"/>
          <w:szCs w:val="22"/>
          <w:lang w:eastAsia="tr-TR"/>
          <w14:ligatures w14:val="none"/>
        </w:rPr>
        <w:t>Karar alıcılarla doğrudan diyalog</w:t>
      </w:r>
      <w:bookmarkEnd w:id="98"/>
    </w:p>
    <w:p w14:paraId="7527DB4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Bakanlıklar, Türkiye Büyük Millet Meclisinin ilgili komisyonları, kamu kurumları, yerel yönetimler ve diğer karar alıcılarla toplantılar gerçekleştirilecektir. Her görüşme öncesinde amaç, talep ve görev dağılımı belirlenecek; görüşme sonrasında sonuç ve takip adımları kayıt altına alınacaktır.</w:t>
      </w:r>
    </w:p>
    <w:p w14:paraId="15156F0C"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99" w:name="_Toc235373990"/>
      <w:r w:rsidRPr="00953E3D">
        <w:rPr>
          <w:rFonts w:ascii="Calibri" w:eastAsia="Times New Roman" w:hAnsi="Calibri" w:cs="Calibri"/>
          <w:b/>
          <w:bCs/>
          <w:kern w:val="0"/>
          <w:sz w:val="22"/>
          <w:szCs w:val="22"/>
          <w:lang w:eastAsia="tr-TR"/>
          <w14:ligatures w14:val="none"/>
        </w:rPr>
        <w:t>Resmî katılım ve başvuru mekanizmaları</w:t>
      </w:r>
      <w:bookmarkEnd w:id="99"/>
    </w:p>
    <w:p w14:paraId="7251D0E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kurumlarının danışma süreçlerine yazılı görüş sunulacak; bilgi edinme, dilekçe, idari başvuru ve ilgili insan hakları mekanizmalarından yararlanılacaktır. Gerektiğinde üyeler, uygun hukuki ve kurumsal başvuru yolları konusunda bilgilendirilecektir.</w:t>
      </w:r>
    </w:p>
    <w:p w14:paraId="47C770C7"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100" w:name="_Toc235373991"/>
      <w:r w:rsidRPr="00953E3D">
        <w:rPr>
          <w:rFonts w:ascii="Calibri" w:eastAsia="Times New Roman" w:hAnsi="Calibri" w:cs="Calibri"/>
          <w:b/>
          <w:bCs/>
          <w:kern w:val="0"/>
          <w:sz w:val="22"/>
          <w:szCs w:val="22"/>
          <w:lang w:eastAsia="tr-TR"/>
          <w14:ligatures w14:val="none"/>
        </w:rPr>
        <w:t>Kampanyalar ve kamuoyu çalışmaları</w:t>
      </w:r>
      <w:bookmarkEnd w:id="100"/>
    </w:p>
    <w:p w14:paraId="493E53B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Belirlenen öncelikler doğrultusunda dijital veya yüz yüze kampanyalar yürütülecektir. Kampanyalarda hak temelli dil kullanılacak; sorunla birlikte çözüm ve sorumluluk sahibi kurum açık biçimde belirtilecektir.</w:t>
      </w:r>
    </w:p>
    <w:p w14:paraId="771F6481"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101" w:name="_Toc235373992"/>
      <w:r w:rsidRPr="00953E3D">
        <w:rPr>
          <w:rFonts w:ascii="Calibri" w:eastAsia="Times New Roman" w:hAnsi="Calibri" w:cs="Calibri"/>
          <w:b/>
          <w:bCs/>
          <w:kern w:val="0"/>
          <w:sz w:val="22"/>
          <w:szCs w:val="22"/>
          <w:lang w:eastAsia="tr-TR"/>
          <w14:ligatures w14:val="none"/>
        </w:rPr>
        <w:t>Ortak savunuculuk ve ağ çalışmaları</w:t>
      </w:r>
      <w:bookmarkEnd w:id="101"/>
    </w:p>
    <w:p w14:paraId="0A5FA9D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Engellilik örgütleri, gençlik örgütleri ve diğer sivil toplum kuruluşlarıyla ortak açıklama, kampanya, toplantı, rapor ve politika önerileri hazırlanacaktır. Ortak çalışmalarda Gençlik Meclisinin kendi sözünü doğrudan ifade etmesi korunacaktır.</w:t>
      </w:r>
    </w:p>
    <w:p w14:paraId="130281A2" w14:textId="77777777" w:rsidR="00953E3D" w:rsidRPr="00953E3D" w:rsidRDefault="00953E3D" w:rsidP="00953E3D">
      <w:pPr>
        <w:spacing w:after="0" w:line="20" w:lineRule="atLeast"/>
        <w:outlineLvl w:val="2"/>
        <w:rPr>
          <w:rFonts w:ascii="Calibri" w:eastAsia="Times New Roman" w:hAnsi="Calibri" w:cs="Calibri"/>
          <w:b/>
          <w:bCs/>
          <w:kern w:val="0"/>
          <w:sz w:val="22"/>
          <w:szCs w:val="22"/>
          <w:lang w:eastAsia="tr-TR"/>
          <w14:ligatures w14:val="none"/>
        </w:rPr>
      </w:pPr>
      <w:bookmarkStart w:id="102" w:name="_Toc235373993"/>
      <w:r w:rsidRPr="00953E3D">
        <w:rPr>
          <w:rFonts w:ascii="Calibri" w:eastAsia="Times New Roman" w:hAnsi="Calibri" w:cs="Calibri"/>
          <w:b/>
          <w:bCs/>
          <w:kern w:val="0"/>
          <w:sz w:val="22"/>
          <w:szCs w:val="22"/>
          <w:lang w:eastAsia="tr-TR"/>
          <w14:ligatures w14:val="none"/>
        </w:rPr>
        <w:t>Medya ve dijital savunuculuk</w:t>
      </w:r>
      <w:bookmarkEnd w:id="102"/>
    </w:p>
    <w:p w14:paraId="6233DAF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Basın açıklamaları, röportajlar, podcastler, erişilebilir sosyal medya içerikleri, videolar ve çevrim içi toplantılar kullanılacaktır. Görsel içeriklerde alternatif metin, videolarda gerekli erişilebilirlik düzenlemeleri ve belgelerde ekran okuyucu uyumu sağlanacaktır.</w:t>
      </w:r>
    </w:p>
    <w:p w14:paraId="7A655CD9"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3" w:name="_Toc235373994"/>
      <w:r w:rsidRPr="00953E3D">
        <w:rPr>
          <w:rFonts w:ascii="Calibri" w:eastAsia="Times New Roman" w:hAnsi="Calibri" w:cs="Calibri"/>
          <w:b/>
          <w:bCs/>
          <w:kern w:val="0"/>
          <w:sz w:val="22"/>
          <w:szCs w:val="22"/>
          <w:lang w:eastAsia="tr-TR"/>
          <w14:ligatures w14:val="none"/>
        </w:rPr>
        <w:t>10.3. Uygulamanın Temel İlkeleri</w:t>
      </w:r>
      <w:bookmarkEnd w:id="103"/>
    </w:p>
    <w:p w14:paraId="1DA7E67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çalışmalarında gençlerin doğrudan katılımı, erişilebilirlik, ayrımcılık yapmama, güvenli katılım, kişisel verilerin korunması ve zarar vermeme ilkeleri uygulanacaktır. Temsil yetkisi açık biçimde belirlenecek; kişisel deneyimler ilgili kişinin bilgisi ve onayı olmadan paylaşılmayacaktır.</w:t>
      </w:r>
    </w:p>
    <w:p w14:paraId="4D416A5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 seçiminde yalnızca görünürlük değil, stratejik amaca katkı ve değişim oluşturma potansiyeli esas alınacaktır. Her çalışma için hedef kurum, beklenen sonuç, başarı göstergesi, sorumlu kişiler ve takip yöntemi önceden belirlenecektir.</w:t>
      </w:r>
    </w:p>
    <w:p w14:paraId="6198DF19" w14:textId="376A7B4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40B39FF8" w14:textId="77777777" w:rsidR="00953E3D" w:rsidRPr="00953E3D" w:rsidRDefault="00953E3D" w:rsidP="00953E3D">
      <w:pPr>
        <w:pStyle w:val="Balk1"/>
        <w:rPr>
          <w:rFonts w:eastAsia="Times New Roman"/>
          <w:b/>
          <w:bCs/>
          <w:sz w:val="30"/>
          <w:szCs w:val="30"/>
          <w:lang w:eastAsia="tr-TR"/>
        </w:rPr>
      </w:pPr>
      <w:bookmarkStart w:id="104" w:name="_Toc235373995"/>
      <w:r w:rsidRPr="00953E3D">
        <w:rPr>
          <w:rFonts w:eastAsia="Times New Roman"/>
          <w:b/>
          <w:bCs/>
          <w:sz w:val="30"/>
          <w:szCs w:val="30"/>
          <w:lang w:eastAsia="tr-TR"/>
        </w:rPr>
        <w:t>11. Görev, Sorumluluk ve Yönetişim Yapısı</w:t>
      </w:r>
      <w:bookmarkEnd w:id="104"/>
    </w:p>
    <w:p w14:paraId="460CB76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uygulanması, Altı Nokta Körler Derneğinin kurumsal yapısı içinde; Gençlik Meclisinin kendi kendini temsil ve katılımcı karar alma ilkeleri korunarak yürütülecektir. Yönetişim yapısında karar alma, uygulama, izleme ve kurumsal destek görevleri birbirinden ayrılacak; ancak düzenli koordinasyon içinde işletilecektir.</w:t>
      </w:r>
    </w:p>
    <w:p w14:paraId="70E58B44"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5" w:name="_Toc235373996"/>
      <w:r w:rsidRPr="00953E3D">
        <w:rPr>
          <w:rFonts w:ascii="Calibri" w:eastAsia="Times New Roman" w:hAnsi="Calibri" w:cs="Calibri"/>
          <w:b/>
          <w:bCs/>
          <w:kern w:val="0"/>
          <w:sz w:val="22"/>
          <w:szCs w:val="22"/>
          <w:lang w:eastAsia="tr-TR"/>
          <w14:ligatures w14:val="none"/>
        </w:rPr>
        <w:t>11.1. Gençlik Meclisi Üyeler Bütünü</w:t>
      </w:r>
      <w:bookmarkEnd w:id="105"/>
    </w:p>
    <w:p w14:paraId="311C922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üyeler bütünü, stratejik yönelimler ve öncelikli çalışma alanları konusunda temel katılımcı karar platformudur.</w:t>
      </w:r>
    </w:p>
    <w:p w14:paraId="301FFC7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Başlıca sorumlulukları şunlardır:</w:t>
      </w:r>
    </w:p>
    <w:p w14:paraId="56247B2D"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çalışma önceliklerini değerlendirmek,</w:t>
      </w:r>
    </w:p>
    <w:p w14:paraId="50965E6A"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faaliyet</w:t>
      </w:r>
      <w:proofErr w:type="gramEnd"/>
      <w:r w:rsidRPr="00953E3D">
        <w:rPr>
          <w:rFonts w:ascii="Calibri" w:eastAsia="Times New Roman" w:hAnsi="Calibri" w:cs="Calibri"/>
          <w:kern w:val="0"/>
          <w:sz w:val="22"/>
          <w:szCs w:val="22"/>
          <w:lang w:eastAsia="tr-TR"/>
          <w14:ligatures w14:val="none"/>
        </w:rPr>
        <w:t xml:space="preserve"> ve savunuculuk önerileri geliştirmek,</w:t>
      </w:r>
    </w:p>
    <w:p w14:paraId="33B0E605"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çalışma</w:t>
      </w:r>
      <w:proofErr w:type="gramEnd"/>
      <w:r w:rsidRPr="00953E3D">
        <w:rPr>
          <w:rFonts w:ascii="Calibri" w:eastAsia="Times New Roman" w:hAnsi="Calibri" w:cs="Calibri"/>
          <w:kern w:val="0"/>
          <w:sz w:val="22"/>
          <w:szCs w:val="22"/>
          <w:lang w:eastAsia="tr-TR"/>
          <w14:ligatures w14:val="none"/>
        </w:rPr>
        <w:t xml:space="preserve"> gruplarına katılmak,</w:t>
      </w:r>
    </w:p>
    <w:p w14:paraId="24751BAB"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temsilcileri</w:t>
      </w:r>
      <w:proofErr w:type="gramEnd"/>
      <w:r w:rsidRPr="00953E3D">
        <w:rPr>
          <w:rFonts w:ascii="Calibri" w:eastAsia="Times New Roman" w:hAnsi="Calibri" w:cs="Calibri"/>
          <w:kern w:val="0"/>
          <w:sz w:val="22"/>
          <w:szCs w:val="22"/>
          <w:lang w:eastAsia="tr-TR"/>
          <w14:ligatures w14:val="none"/>
        </w:rPr>
        <w:t xml:space="preserve"> ve sorumluları belirlemek,</w:t>
      </w:r>
    </w:p>
    <w:p w14:paraId="3BB33E65"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uygulama</w:t>
      </w:r>
      <w:proofErr w:type="gramEnd"/>
      <w:r w:rsidRPr="00953E3D">
        <w:rPr>
          <w:rFonts w:ascii="Calibri" w:eastAsia="Times New Roman" w:hAnsi="Calibri" w:cs="Calibri"/>
          <w:kern w:val="0"/>
          <w:sz w:val="22"/>
          <w:szCs w:val="22"/>
          <w:lang w:eastAsia="tr-TR"/>
          <w14:ligatures w14:val="none"/>
        </w:rPr>
        <w:t xml:space="preserve"> ve izleme raporlarını değerlendirmek,</w:t>
      </w:r>
    </w:p>
    <w:p w14:paraId="666D8946" w14:textId="77777777" w:rsidR="00953E3D" w:rsidRPr="00953E3D" w:rsidRDefault="00953E3D" w:rsidP="00953E3D">
      <w:pPr>
        <w:numPr>
          <w:ilvl w:val="0"/>
          <w:numId w:val="8"/>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stratejik</w:t>
      </w:r>
      <w:proofErr w:type="gramEnd"/>
      <w:r w:rsidRPr="00953E3D">
        <w:rPr>
          <w:rFonts w:ascii="Calibri" w:eastAsia="Times New Roman" w:hAnsi="Calibri" w:cs="Calibri"/>
          <w:kern w:val="0"/>
          <w:sz w:val="22"/>
          <w:szCs w:val="22"/>
          <w:lang w:eastAsia="tr-TR"/>
          <w14:ligatures w14:val="none"/>
        </w:rPr>
        <w:t xml:space="preserve"> planın güncellenmesine ilişkin görüş sunmak.</w:t>
      </w:r>
    </w:p>
    <w:p w14:paraId="13382171"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6" w:name="_Toc235373997"/>
      <w:r w:rsidRPr="00953E3D">
        <w:rPr>
          <w:rFonts w:ascii="Calibri" w:eastAsia="Times New Roman" w:hAnsi="Calibri" w:cs="Calibri"/>
          <w:b/>
          <w:bCs/>
          <w:kern w:val="0"/>
          <w:sz w:val="22"/>
          <w:szCs w:val="22"/>
          <w:lang w:eastAsia="tr-TR"/>
          <w14:ligatures w14:val="none"/>
        </w:rPr>
        <w:t>11.2. Gençlik Meclisi Koordinasyon Yapısı</w:t>
      </w:r>
      <w:bookmarkEnd w:id="106"/>
    </w:p>
    <w:p w14:paraId="6B67ABD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 yıllık faaliyetlerin planlanmasından ve uygulamanın günlük koordinasyonundan sorumlu olacaktır.</w:t>
      </w:r>
    </w:p>
    <w:p w14:paraId="03373A8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Başlıca görevleri:</w:t>
      </w:r>
    </w:p>
    <w:p w14:paraId="78CC4F16"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çalışma programını hazırlamak,</w:t>
      </w:r>
    </w:p>
    <w:p w14:paraId="5102F23C"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toplantı</w:t>
      </w:r>
      <w:proofErr w:type="gramEnd"/>
      <w:r w:rsidRPr="00953E3D">
        <w:rPr>
          <w:rFonts w:ascii="Calibri" w:eastAsia="Times New Roman" w:hAnsi="Calibri" w:cs="Calibri"/>
          <w:kern w:val="0"/>
          <w:sz w:val="22"/>
          <w:szCs w:val="22"/>
          <w:lang w:eastAsia="tr-TR"/>
          <w14:ligatures w14:val="none"/>
        </w:rPr>
        <w:t xml:space="preserve"> gündemlerini ve erişilebilir belgeleri paylaşmak,</w:t>
      </w:r>
    </w:p>
    <w:p w14:paraId="7913C049"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görev</w:t>
      </w:r>
      <w:proofErr w:type="gramEnd"/>
      <w:r w:rsidRPr="00953E3D">
        <w:rPr>
          <w:rFonts w:ascii="Calibri" w:eastAsia="Times New Roman" w:hAnsi="Calibri" w:cs="Calibri"/>
          <w:kern w:val="0"/>
          <w:sz w:val="22"/>
          <w:szCs w:val="22"/>
          <w:lang w:eastAsia="tr-TR"/>
          <w14:ligatures w14:val="none"/>
        </w:rPr>
        <w:t xml:space="preserve"> dağılımını ve uygulama takvimini takip etmek,</w:t>
      </w:r>
    </w:p>
    <w:p w14:paraId="05C49E38"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çalışma</w:t>
      </w:r>
      <w:proofErr w:type="gramEnd"/>
      <w:r w:rsidRPr="00953E3D">
        <w:rPr>
          <w:rFonts w:ascii="Calibri" w:eastAsia="Times New Roman" w:hAnsi="Calibri" w:cs="Calibri"/>
          <w:kern w:val="0"/>
          <w:sz w:val="22"/>
          <w:szCs w:val="22"/>
          <w:lang w:eastAsia="tr-TR"/>
          <w14:ligatures w14:val="none"/>
        </w:rPr>
        <w:t xml:space="preserve"> grupları arasında koordinasyon sağlamak,</w:t>
      </w:r>
    </w:p>
    <w:p w14:paraId="62F67AD2"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paydaşlarla</w:t>
      </w:r>
      <w:proofErr w:type="gramEnd"/>
      <w:r w:rsidRPr="00953E3D">
        <w:rPr>
          <w:rFonts w:ascii="Calibri" w:eastAsia="Times New Roman" w:hAnsi="Calibri" w:cs="Calibri"/>
          <w:kern w:val="0"/>
          <w:sz w:val="22"/>
          <w:szCs w:val="22"/>
          <w:lang w:eastAsia="tr-TR"/>
          <w14:ligatures w14:val="none"/>
        </w:rPr>
        <w:t xml:space="preserve"> kurumsal iletişimi yürütmek,</w:t>
      </w:r>
    </w:p>
    <w:p w14:paraId="24D2B823"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faaliyet</w:t>
      </w:r>
      <w:proofErr w:type="gramEnd"/>
      <w:r w:rsidRPr="00953E3D">
        <w:rPr>
          <w:rFonts w:ascii="Calibri" w:eastAsia="Times New Roman" w:hAnsi="Calibri" w:cs="Calibri"/>
          <w:kern w:val="0"/>
          <w:sz w:val="22"/>
          <w:szCs w:val="22"/>
          <w:lang w:eastAsia="tr-TR"/>
          <w14:ligatures w14:val="none"/>
        </w:rPr>
        <w:t xml:space="preserve"> sonuçlarını kayıt altına almak,</w:t>
      </w:r>
    </w:p>
    <w:p w14:paraId="42EED521" w14:textId="77777777" w:rsidR="00953E3D" w:rsidRPr="00953E3D" w:rsidRDefault="00953E3D" w:rsidP="00953E3D">
      <w:pPr>
        <w:numPr>
          <w:ilvl w:val="0"/>
          <w:numId w:val="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izleme</w:t>
      </w:r>
      <w:proofErr w:type="gramEnd"/>
      <w:r w:rsidRPr="00953E3D">
        <w:rPr>
          <w:rFonts w:ascii="Calibri" w:eastAsia="Times New Roman" w:hAnsi="Calibri" w:cs="Calibri"/>
          <w:kern w:val="0"/>
          <w:sz w:val="22"/>
          <w:szCs w:val="22"/>
          <w:lang w:eastAsia="tr-TR"/>
          <w14:ligatures w14:val="none"/>
        </w:rPr>
        <w:t xml:space="preserve"> için gerekli verileri Stratejik Plan İzleme Kuruluna sunmak.</w:t>
      </w:r>
    </w:p>
    <w:p w14:paraId="5F733897"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7" w:name="_Toc235373998"/>
      <w:r w:rsidRPr="00953E3D">
        <w:rPr>
          <w:rFonts w:ascii="Calibri" w:eastAsia="Times New Roman" w:hAnsi="Calibri" w:cs="Calibri"/>
          <w:b/>
          <w:bCs/>
          <w:kern w:val="0"/>
          <w:sz w:val="22"/>
          <w:szCs w:val="22"/>
          <w:lang w:eastAsia="tr-TR"/>
          <w14:ligatures w14:val="none"/>
        </w:rPr>
        <w:t>11.3. Tematik Çalışma Grupları</w:t>
      </w:r>
      <w:bookmarkEnd w:id="107"/>
    </w:p>
    <w:p w14:paraId="624EDE6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önceliklere göre politika izleme ve savunuculuk, iletişim ve erişilebilirlik, kapasite geliştirme veya benzeri tematik çalışma grupları oluşturulabilecektir.</w:t>
      </w:r>
    </w:p>
    <w:p w14:paraId="06B6342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 grupları:</w:t>
      </w:r>
    </w:p>
    <w:p w14:paraId="16FBEB94" w14:textId="77777777" w:rsidR="00953E3D" w:rsidRPr="00953E3D" w:rsidRDefault="00953E3D" w:rsidP="00953E3D">
      <w:pPr>
        <w:numPr>
          <w:ilvl w:val="0"/>
          <w:numId w:val="10"/>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Kendi alanlarına ilişkin yıllık faaliyet önerileri hazırlayacak,</w:t>
      </w:r>
    </w:p>
    <w:p w14:paraId="598948B5" w14:textId="77777777" w:rsidR="00953E3D" w:rsidRPr="00953E3D" w:rsidRDefault="00953E3D" w:rsidP="00953E3D">
      <w:pPr>
        <w:numPr>
          <w:ilvl w:val="0"/>
          <w:numId w:val="10"/>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araştırma</w:t>
      </w:r>
      <w:proofErr w:type="gramEnd"/>
      <w:r w:rsidRPr="00953E3D">
        <w:rPr>
          <w:rFonts w:ascii="Calibri" w:eastAsia="Times New Roman" w:hAnsi="Calibri" w:cs="Calibri"/>
          <w:kern w:val="0"/>
          <w:sz w:val="22"/>
          <w:szCs w:val="22"/>
          <w:lang w:eastAsia="tr-TR"/>
          <w14:ligatures w14:val="none"/>
        </w:rPr>
        <w:t xml:space="preserve"> ve politika izleme çalışmaları yürütecek,</w:t>
      </w:r>
    </w:p>
    <w:p w14:paraId="02B72D96" w14:textId="77777777" w:rsidR="00953E3D" w:rsidRPr="00953E3D" w:rsidRDefault="00953E3D" w:rsidP="00953E3D">
      <w:pPr>
        <w:numPr>
          <w:ilvl w:val="0"/>
          <w:numId w:val="10"/>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savunuculuk</w:t>
      </w:r>
      <w:proofErr w:type="gramEnd"/>
      <w:r w:rsidRPr="00953E3D">
        <w:rPr>
          <w:rFonts w:ascii="Calibri" w:eastAsia="Times New Roman" w:hAnsi="Calibri" w:cs="Calibri"/>
          <w:kern w:val="0"/>
          <w:sz w:val="22"/>
          <w:szCs w:val="22"/>
          <w:lang w:eastAsia="tr-TR"/>
          <w14:ligatures w14:val="none"/>
        </w:rPr>
        <w:t xml:space="preserve"> içerikleri geliştirecek,</w:t>
      </w:r>
    </w:p>
    <w:p w14:paraId="485C8133" w14:textId="77777777" w:rsidR="00953E3D" w:rsidRPr="00953E3D" w:rsidRDefault="00953E3D" w:rsidP="00953E3D">
      <w:pPr>
        <w:numPr>
          <w:ilvl w:val="0"/>
          <w:numId w:val="10"/>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gerçekleştirilen</w:t>
      </w:r>
      <w:proofErr w:type="gramEnd"/>
      <w:r w:rsidRPr="00953E3D">
        <w:rPr>
          <w:rFonts w:ascii="Calibri" w:eastAsia="Times New Roman" w:hAnsi="Calibri" w:cs="Calibri"/>
          <w:kern w:val="0"/>
          <w:sz w:val="22"/>
          <w:szCs w:val="22"/>
          <w:lang w:eastAsia="tr-TR"/>
          <w14:ligatures w14:val="none"/>
        </w:rPr>
        <w:t xml:space="preserve"> faaliyetleri raporlayacak,</w:t>
      </w:r>
    </w:p>
    <w:p w14:paraId="1FD553BA" w14:textId="77777777" w:rsidR="00953E3D" w:rsidRPr="00953E3D" w:rsidRDefault="00953E3D" w:rsidP="00953E3D">
      <w:pPr>
        <w:numPr>
          <w:ilvl w:val="0"/>
          <w:numId w:val="10"/>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izleme</w:t>
      </w:r>
      <w:proofErr w:type="gramEnd"/>
      <w:r w:rsidRPr="00953E3D">
        <w:rPr>
          <w:rFonts w:ascii="Calibri" w:eastAsia="Times New Roman" w:hAnsi="Calibri" w:cs="Calibri"/>
          <w:kern w:val="0"/>
          <w:sz w:val="22"/>
          <w:szCs w:val="22"/>
          <w:lang w:eastAsia="tr-TR"/>
          <w14:ligatures w14:val="none"/>
        </w:rPr>
        <w:t xml:space="preserve"> verilerini koordinasyon yapısına iletecektir.</w:t>
      </w:r>
    </w:p>
    <w:p w14:paraId="55F9DB03"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8" w:name="_Toc235373999"/>
      <w:r w:rsidRPr="00953E3D">
        <w:rPr>
          <w:rFonts w:ascii="Calibri" w:eastAsia="Times New Roman" w:hAnsi="Calibri" w:cs="Calibri"/>
          <w:b/>
          <w:bCs/>
          <w:kern w:val="0"/>
          <w:sz w:val="22"/>
          <w:szCs w:val="22"/>
          <w:lang w:eastAsia="tr-TR"/>
          <w14:ligatures w14:val="none"/>
        </w:rPr>
        <w:t>11.4. Stratejik Plan İzleme Kurulu</w:t>
      </w:r>
      <w:bookmarkEnd w:id="108"/>
    </w:p>
    <w:p w14:paraId="6D53F72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İzleme Kurulu, çalıştay katılımcıları ve Gençlik Meclisi üyeleri arasından belirlenen beş kişiden oluşacaktır. Kurul, uygulamadan bağımsız ancak Gençlik Meclisiyle sürekli iletişim içinde çalışan bir izleme mekanizması olacaktır.</w:t>
      </w:r>
    </w:p>
    <w:p w14:paraId="493C7C3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Kurulun görevleri:</w:t>
      </w:r>
    </w:p>
    <w:p w14:paraId="30751721"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Performans göstergelerine ilişkin verileri incelemek,</w:t>
      </w:r>
    </w:p>
    <w:p w14:paraId="170510BA"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altı</w:t>
      </w:r>
      <w:proofErr w:type="gramEnd"/>
      <w:r w:rsidRPr="00953E3D">
        <w:rPr>
          <w:rFonts w:ascii="Calibri" w:eastAsia="Times New Roman" w:hAnsi="Calibri" w:cs="Calibri"/>
          <w:kern w:val="0"/>
          <w:sz w:val="22"/>
          <w:szCs w:val="22"/>
          <w:lang w:eastAsia="tr-TR"/>
          <w14:ligatures w14:val="none"/>
        </w:rPr>
        <w:t xml:space="preserve"> aylık ve yıllık ilerlemeyi değerlendirmek,</w:t>
      </w:r>
    </w:p>
    <w:p w14:paraId="385F6AD7"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gecikme</w:t>
      </w:r>
      <w:proofErr w:type="gramEnd"/>
      <w:r w:rsidRPr="00953E3D">
        <w:rPr>
          <w:rFonts w:ascii="Calibri" w:eastAsia="Times New Roman" w:hAnsi="Calibri" w:cs="Calibri"/>
          <w:kern w:val="0"/>
          <w:sz w:val="22"/>
          <w:szCs w:val="22"/>
          <w:lang w:eastAsia="tr-TR"/>
          <w14:ligatures w14:val="none"/>
        </w:rPr>
        <w:t xml:space="preserve"> ve sapmaları tespit etmek,</w:t>
      </w:r>
    </w:p>
    <w:p w14:paraId="3F928795"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düzeltici</w:t>
      </w:r>
      <w:proofErr w:type="gramEnd"/>
      <w:r w:rsidRPr="00953E3D">
        <w:rPr>
          <w:rFonts w:ascii="Calibri" w:eastAsia="Times New Roman" w:hAnsi="Calibri" w:cs="Calibri"/>
          <w:kern w:val="0"/>
          <w:sz w:val="22"/>
          <w:szCs w:val="22"/>
          <w:lang w:eastAsia="tr-TR"/>
          <w14:ligatures w14:val="none"/>
        </w:rPr>
        <w:t xml:space="preserve"> önlem önerileri geliştirmek,</w:t>
      </w:r>
    </w:p>
    <w:p w14:paraId="736831EC"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üye</w:t>
      </w:r>
      <w:proofErr w:type="gramEnd"/>
      <w:r w:rsidRPr="00953E3D">
        <w:rPr>
          <w:rFonts w:ascii="Calibri" w:eastAsia="Times New Roman" w:hAnsi="Calibri" w:cs="Calibri"/>
          <w:kern w:val="0"/>
          <w:sz w:val="22"/>
          <w:szCs w:val="22"/>
          <w:lang w:eastAsia="tr-TR"/>
          <w14:ligatures w14:val="none"/>
        </w:rPr>
        <w:t xml:space="preserve"> katılımı ve erişilebilirlik ilkelerinin uygulanmasını izlemek,</w:t>
      </w:r>
    </w:p>
    <w:p w14:paraId="7F501FEB"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ara</w:t>
      </w:r>
      <w:proofErr w:type="gramEnd"/>
      <w:r w:rsidRPr="00953E3D">
        <w:rPr>
          <w:rFonts w:ascii="Calibri" w:eastAsia="Times New Roman" w:hAnsi="Calibri" w:cs="Calibri"/>
          <w:kern w:val="0"/>
          <w:sz w:val="22"/>
          <w:szCs w:val="22"/>
          <w:lang w:eastAsia="tr-TR"/>
          <w14:ligatures w14:val="none"/>
        </w:rPr>
        <w:t xml:space="preserve"> dönem ve nihai değerlendirme süreçlerini yürütmek,</w:t>
      </w:r>
    </w:p>
    <w:p w14:paraId="3FE57DDF" w14:textId="77777777" w:rsidR="00953E3D" w:rsidRPr="00953E3D" w:rsidRDefault="00953E3D" w:rsidP="00953E3D">
      <w:pPr>
        <w:numPr>
          <w:ilvl w:val="0"/>
          <w:numId w:val="11"/>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raporları</w:t>
      </w:r>
      <w:proofErr w:type="gramEnd"/>
      <w:r w:rsidRPr="00953E3D">
        <w:rPr>
          <w:rFonts w:ascii="Calibri" w:eastAsia="Times New Roman" w:hAnsi="Calibri" w:cs="Calibri"/>
          <w:kern w:val="0"/>
          <w:sz w:val="22"/>
          <w:szCs w:val="22"/>
          <w:lang w:eastAsia="tr-TR"/>
          <w14:ligatures w14:val="none"/>
        </w:rPr>
        <w:t xml:space="preserve"> üyeler ve Genel Merkezle paylaşmak.</w:t>
      </w:r>
    </w:p>
    <w:p w14:paraId="621AA575"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09" w:name="_Toc235374000"/>
      <w:r w:rsidRPr="00953E3D">
        <w:rPr>
          <w:rFonts w:ascii="Calibri" w:eastAsia="Times New Roman" w:hAnsi="Calibri" w:cs="Calibri"/>
          <w:b/>
          <w:bCs/>
          <w:kern w:val="0"/>
          <w:sz w:val="22"/>
          <w:szCs w:val="22"/>
          <w:lang w:eastAsia="tr-TR"/>
          <w14:ligatures w14:val="none"/>
        </w:rPr>
        <w:t>11.5. Altı Nokta Körler Derneği Genel Merkezi</w:t>
      </w:r>
      <w:bookmarkEnd w:id="109"/>
    </w:p>
    <w:p w14:paraId="334A645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Genel Merkez, stratejik planın kurumsal çerçeveyle uyumlu biçimde yürütülmesini destekleyecektir.</w:t>
      </w:r>
    </w:p>
    <w:p w14:paraId="47F8AB4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Başlıca sorumlulukları:</w:t>
      </w:r>
    </w:p>
    <w:p w14:paraId="29CFDA26"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Gerekli kurumsal ve idari desteği sağlamak,</w:t>
      </w:r>
    </w:p>
    <w:p w14:paraId="25F0BA59"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Meclisinin görüşlerini ilgili karar mekanizmalarına taşımak,</w:t>
      </w:r>
    </w:p>
    <w:p w14:paraId="1F29BA4E"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şubeler</w:t>
      </w:r>
      <w:proofErr w:type="gramEnd"/>
      <w:r w:rsidRPr="00953E3D">
        <w:rPr>
          <w:rFonts w:ascii="Calibri" w:eastAsia="Times New Roman" w:hAnsi="Calibri" w:cs="Calibri"/>
          <w:kern w:val="0"/>
          <w:sz w:val="22"/>
          <w:szCs w:val="22"/>
          <w:lang w:eastAsia="tr-TR"/>
          <w14:ligatures w14:val="none"/>
        </w:rPr>
        <w:t xml:space="preserve"> arası koordinasyonu desteklemek,</w:t>
      </w:r>
    </w:p>
    <w:p w14:paraId="1EDD113D"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erişilebilir</w:t>
      </w:r>
      <w:proofErr w:type="gramEnd"/>
      <w:r w:rsidRPr="00953E3D">
        <w:rPr>
          <w:rFonts w:ascii="Calibri" w:eastAsia="Times New Roman" w:hAnsi="Calibri" w:cs="Calibri"/>
          <w:kern w:val="0"/>
          <w:sz w:val="22"/>
          <w:szCs w:val="22"/>
          <w:lang w:eastAsia="tr-TR"/>
          <w14:ligatures w14:val="none"/>
        </w:rPr>
        <w:t xml:space="preserve"> yayın ve iletişim kapasitesinin kullanımına katkı sunmak,</w:t>
      </w:r>
    </w:p>
    <w:p w14:paraId="21EB0EE7"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kurumsal</w:t>
      </w:r>
      <w:proofErr w:type="gramEnd"/>
      <w:r w:rsidRPr="00953E3D">
        <w:rPr>
          <w:rFonts w:ascii="Calibri" w:eastAsia="Times New Roman" w:hAnsi="Calibri" w:cs="Calibri"/>
          <w:kern w:val="0"/>
          <w:sz w:val="22"/>
          <w:szCs w:val="22"/>
          <w:lang w:eastAsia="tr-TR"/>
          <w14:ligatures w14:val="none"/>
        </w:rPr>
        <w:t xml:space="preserve"> ilişkiler ve kaynak geliştirme süreçlerini desteklemek,</w:t>
      </w:r>
    </w:p>
    <w:p w14:paraId="51A7812B" w14:textId="77777777" w:rsidR="00953E3D" w:rsidRPr="00953E3D" w:rsidRDefault="00953E3D" w:rsidP="00953E3D">
      <w:pPr>
        <w:numPr>
          <w:ilvl w:val="0"/>
          <w:numId w:val="12"/>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izleme</w:t>
      </w:r>
      <w:proofErr w:type="gramEnd"/>
      <w:r w:rsidRPr="00953E3D">
        <w:rPr>
          <w:rFonts w:ascii="Calibri" w:eastAsia="Times New Roman" w:hAnsi="Calibri" w:cs="Calibri"/>
          <w:kern w:val="0"/>
          <w:sz w:val="22"/>
          <w:szCs w:val="22"/>
          <w:lang w:eastAsia="tr-TR"/>
          <w14:ligatures w14:val="none"/>
        </w:rPr>
        <w:t xml:space="preserve"> ve değerlendirme sonuçlarını kurumsal düzeyde ele almak.</w:t>
      </w:r>
    </w:p>
    <w:p w14:paraId="221332E1"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0" w:name="_Toc235374001"/>
      <w:r w:rsidRPr="00953E3D">
        <w:rPr>
          <w:rFonts w:ascii="Calibri" w:eastAsia="Times New Roman" w:hAnsi="Calibri" w:cs="Calibri"/>
          <w:b/>
          <w:bCs/>
          <w:kern w:val="0"/>
          <w:sz w:val="22"/>
          <w:szCs w:val="22"/>
          <w:lang w:eastAsia="tr-TR"/>
          <w14:ligatures w14:val="none"/>
        </w:rPr>
        <w:t>11.6. Şubeler ve Yerel İrtibat Kişileri</w:t>
      </w:r>
      <w:bookmarkEnd w:id="110"/>
    </w:p>
    <w:p w14:paraId="5593969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Şubeler, farklı illerde yaşayan kör ve az gören gençlere ulaşılması ve yerel sorunların stratejik çalışmalara aktarılmasında rol üstlenecektir.</w:t>
      </w:r>
    </w:p>
    <w:p w14:paraId="1A03EE5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Şubelerden beklenen katkılar:</w:t>
      </w:r>
    </w:p>
    <w:p w14:paraId="23DAC217" w14:textId="77777777" w:rsidR="00953E3D" w:rsidRPr="00953E3D" w:rsidRDefault="00953E3D" w:rsidP="00953E3D">
      <w:pPr>
        <w:numPr>
          <w:ilvl w:val="0"/>
          <w:numId w:val="1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Yerel gençlerin katılımını desteklemek,</w:t>
      </w:r>
    </w:p>
    <w:p w14:paraId="1A54C154" w14:textId="77777777" w:rsidR="00953E3D" w:rsidRPr="00953E3D" w:rsidRDefault="00953E3D" w:rsidP="00953E3D">
      <w:pPr>
        <w:numPr>
          <w:ilvl w:val="0"/>
          <w:numId w:val="13"/>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 faaliyetlerini erişilebilir biçimde duyurmak,</w:t>
      </w:r>
    </w:p>
    <w:p w14:paraId="4089663E" w14:textId="77777777" w:rsidR="00953E3D" w:rsidRPr="00953E3D" w:rsidRDefault="00953E3D" w:rsidP="00953E3D">
      <w:pPr>
        <w:numPr>
          <w:ilvl w:val="0"/>
          <w:numId w:val="13"/>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yerel</w:t>
      </w:r>
      <w:proofErr w:type="gramEnd"/>
      <w:r w:rsidRPr="00953E3D">
        <w:rPr>
          <w:rFonts w:ascii="Calibri" w:eastAsia="Times New Roman" w:hAnsi="Calibri" w:cs="Calibri"/>
          <w:kern w:val="0"/>
          <w:sz w:val="22"/>
          <w:szCs w:val="22"/>
          <w:lang w:eastAsia="tr-TR"/>
          <w14:ligatures w14:val="none"/>
        </w:rPr>
        <w:t xml:space="preserve"> hak sorunları ve iyi uygulamalar hakkında bilgi aktarmak,</w:t>
      </w:r>
    </w:p>
    <w:p w14:paraId="7224313C" w14:textId="77777777" w:rsidR="00953E3D" w:rsidRPr="00953E3D" w:rsidRDefault="00953E3D" w:rsidP="00953E3D">
      <w:pPr>
        <w:numPr>
          <w:ilvl w:val="0"/>
          <w:numId w:val="13"/>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yerel</w:t>
      </w:r>
      <w:proofErr w:type="gramEnd"/>
      <w:r w:rsidRPr="00953E3D">
        <w:rPr>
          <w:rFonts w:ascii="Calibri" w:eastAsia="Times New Roman" w:hAnsi="Calibri" w:cs="Calibri"/>
          <w:kern w:val="0"/>
          <w:sz w:val="22"/>
          <w:szCs w:val="22"/>
          <w:lang w:eastAsia="tr-TR"/>
          <w14:ligatures w14:val="none"/>
        </w:rPr>
        <w:t xml:space="preserve"> yönetim ve kurumlarla yürütülecek çalışmalara katkı sağlamak,</w:t>
      </w:r>
    </w:p>
    <w:p w14:paraId="7181CD65" w14:textId="77777777" w:rsidR="00953E3D" w:rsidRPr="00953E3D" w:rsidRDefault="00953E3D" w:rsidP="00953E3D">
      <w:pPr>
        <w:numPr>
          <w:ilvl w:val="0"/>
          <w:numId w:val="13"/>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izleme</w:t>
      </w:r>
      <w:proofErr w:type="gramEnd"/>
      <w:r w:rsidRPr="00953E3D">
        <w:rPr>
          <w:rFonts w:ascii="Calibri" w:eastAsia="Times New Roman" w:hAnsi="Calibri" w:cs="Calibri"/>
          <w:kern w:val="0"/>
          <w:sz w:val="22"/>
          <w:szCs w:val="22"/>
          <w:lang w:eastAsia="tr-TR"/>
          <w14:ligatures w14:val="none"/>
        </w:rPr>
        <w:t xml:space="preserve"> için gerekli yerel verileri paylaşmak.</w:t>
      </w:r>
    </w:p>
    <w:p w14:paraId="1BB18C9C"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1" w:name="_Toc235374002"/>
      <w:r w:rsidRPr="00953E3D">
        <w:rPr>
          <w:rFonts w:ascii="Calibri" w:eastAsia="Times New Roman" w:hAnsi="Calibri" w:cs="Calibri"/>
          <w:b/>
          <w:bCs/>
          <w:kern w:val="0"/>
          <w:sz w:val="22"/>
          <w:szCs w:val="22"/>
          <w:lang w:eastAsia="tr-TR"/>
          <w14:ligatures w14:val="none"/>
        </w:rPr>
        <w:t>11.7. Karar Alma ve Hesap Verebilirlik</w:t>
      </w:r>
      <w:bookmarkEnd w:id="111"/>
    </w:p>
    <w:p w14:paraId="056C0C5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Kararlar mümkün olduğunca katılımcı değerlendirme ve uzlaşı yoluyla alınacaktır. Uzlaşı sağlanamadığında mevcut kurumsal düzenlemelere uygun karar yöntemi uygulanacaktır. Bütün kararlar erişilebilir tutanaklarla kayıt altına alınacak; sorumlular ve tamamlanma tarihleri belirtilecektir.</w:t>
      </w:r>
    </w:p>
    <w:p w14:paraId="1D2182D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Uygulama sorumluluğu üstlenen bütün yapılar, yürüttükleri çalışmalar hakkında düzenli bilgi sunacaktır. İzleme raporları üyelerle paylaşılacak; planın uygulanmasına ilişkin eleştiri ve öneriler için erişilebilir geri bildirim kanalları açık tutulacaktır.</w:t>
      </w:r>
    </w:p>
    <w:p w14:paraId="29A5AF9A" w14:textId="0C21A117"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5241EF38" w14:textId="77777777"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2CA75BA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544E6895" w14:textId="77777777" w:rsidR="00953E3D" w:rsidRPr="00953E3D" w:rsidRDefault="00953E3D" w:rsidP="00953E3D">
      <w:pPr>
        <w:pStyle w:val="Balk1"/>
        <w:rPr>
          <w:rFonts w:eastAsia="Times New Roman"/>
          <w:b/>
          <w:bCs/>
          <w:sz w:val="30"/>
          <w:szCs w:val="30"/>
          <w:lang w:eastAsia="tr-TR"/>
        </w:rPr>
      </w:pPr>
      <w:bookmarkStart w:id="112" w:name="_Toc235374003"/>
      <w:r w:rsidRPr="00953E3D">
        <w:rPr>
          <w:rFonts w:eastAsia="Times New Roman"/>
          <w:b/>
          <w:bCs/>
          <w:sz w:val="30"/>
          <w:szCs w:val="30"/>
          <w:lang w:eastAsia="tr-TR"/>
        </w:rPr>
        <w:t>12. Riskler, Varsayımlar ve Önlemler</w:t>
      </w:r>
      <w:bookmarkEnd w:id="112"/>
    </w:p>
    <w:p w14:paraId="5F0EFA7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uygulanması, Gençlik Meclisinin kontrolü içindeki ve dışındaki çeşitli koşullardan etkilenebilir. Risk yönetimi, sorun ortaya çıktıktan sonra müdahale etmekle sınırlı olmayacak; risklerin önceden belirlenmesi, düzenli izlenmesi ve azaltıcı önlemlerin uygulanması esasına dayanacaktır.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4"/>
        <w:gridCol w:w="1382"/>
        <w:gridCol w:w="3040"/>
        <w:gridCol w:w="1646"/>
      </w:tblGrid>
      <w:tr w:rsidR="00953E3D" w:rsidRPr="00953E3D" w14:paraId="795F79FC" w14:textId="77777777">
        <w:trPr>
          <w:tblHeader/>
          <w:tblCellSpacing w:w="15" w:type="dxa"/>
        </w:trPr>
        <w:tc>
          <w:tcPr>
            <w:tcW w:w="0" w:type="auto"/>
            <w:vAlign w:val="center"/>
            <w:hideMark/>
          </w:tcPr>
          <w:p w14:paraId="5CAB7501"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Risk</w:t>
            </w:r>
          </w:p>
        </w:tc>
        <w:tc>
          <w:tcPr>
            <w:tcW w:w="0" w:type="auto"/>
            <w:vAlign w:val="center"/>
            <w:hideMark/>
          </w:tcPr>
          <w:p w14:paraId="38B49608"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Olasılık/etki</w:t>
            </w:r>
          </w:p>
        </w:tc>
        <w:tc>
          <w:tcPr>
            <w:tcW w:w="0" w:type="auto"/>
            <w:vAlign w:val="center"/>
            <w:hideMark/>
          </w:tcPr>
          <w:p w14:paraId="02EC959D"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Önleyici ve azaltıcı önlemler</w:t>
            </w:r>
          </w:p>
        </w:tc>
        <w:tc>
          <w:tcPr>
            <w:tcW w:w="0" w:type="auto"/>
            <w:vAlign w:val="center"/>
            <w:hideMark/>
          </w:tcPr>
          <w:p w14:paraId="4934604E"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Sorumlu yapı</w:t>
            </w:r>
          </w:p>
        </w:tc>
      </w:tr>
      <w:tr w:rsidR="00953E3D" w:rsidRPr="00953E3D" w14:paraId="036BB836" w14:textId="77777777">
        <w:trPr>
          <w:tblCellSpacing w:w="15" w:type="dxa"/>
        </w:trPr>
        <w:tc>
          <w:tcPr>
            <w:tcW w:w="0" w:type="auto"/>
            <w:vAlign w:val="center"/>
            <w:hideMark/>
          </w:tcPr>
          <w:p w14:paraId="5ED7ADB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Üyelerin eğitim, çalışma veya kişisel sorumluluklar nedeniyle faaliyetlere düzenli katılamaması</w:t>
            </w:r>
          </w:p>
        </w:tc>
        <w:tc>
          <w:tcPr>
            <w:tcW w:w="0" w:type="auto"/>
            <w:vAlign w:val="center"/>
            <w:hideMark/>
          </w:tcPr>
          <w:p w14:paraId="1330E27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556B8DB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Toplantıların önceden planlanması, çevrim içi katılım, esnek görev paylaşımı, kısa süreli görevler</w:t>
            </w:r>
          </w:p>
        </w:tc>
        <w:tc>
          <w:tcPr>
            <w:tcW w:w="0" w:type="auto"/>
            <w:vAlign w:val="center"/>
            <w:hideMark/>
          </w:tcPr>
          <w:p w14:paraId="1A27C98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r w:rsidR="00953E3D" w:rsidRPr="00953E3D" w14:paraId="3C2F208B" w14:textId="77777777">
        <w:trPr>
          <w:tblCellSpacing w:w="15" w:type="dxa"/>
        </w:trPr>
        <w:tc>
          <w:tcPr>
            <w:tcW w:w="0" w:type="auto"/>
            <w:vAlign w:val="center"/>
            <w:hideMark/>
          </w:tcPr>
          <w:p w14:paraId="5686938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Çalışmaların az sayıda aktif kişiye bağlı kalması</w:t>
            </w:r>
          </w:p>
        </w:tc>
        <w:tc>
          <w:tcPr>
            <w:tcW w:w="0" w:type="auto"/>
            <w:vAlign w:val="center"/>
            <w:hideMark/>
          </w:tcPr>
          <w:p w14:paraId="03D5BC4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Yüksek/Yüksek</w:t>
            </w:r>
          </w:p>
        </w:tc>
        <w:tc>
          <w:tcPr>
            <w:tcW w:w="0" w:type="auto"/>
            <w:vAlign w:val="center"/>
            <w:hideMark/>
          </w:tcPr>
          <w:p w14:paraId="39A5497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Dönüşümlü sorumluluk, çalışma grupları, mentorluk, görev takip sistemi</w:t>
            </w:r>
          </w:p>
        </w:tc>
        <w:tc>
          <w:tcPr>
            <w:tcW w:w="0" w:type="auto"/>
            <w:vAlign w:val="center"/>
            <w:hideMark/>
          </w:tcPr>
          <w:p w14:paraId="150000E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r w:rsidR="00953E3D" w:rsidRPr="00953E3D" w14:paraId="566A7E66" w14:textId="77777777">
        <w:trPr>
          <w:tblCellSpacing w:w="15" w:type="dxa"/>
        </w:trPr>
        <w:tc>
          <w:tcPr>
            <w:tcW w:w="0" w:type="auto"/>
            <w:vAlign w:val="center"/>
            <w:hideMark/>
          </w:tcPr>
          <w:p w14:paraId="770035A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Yönetici veya aktif üyelerin değişmesiyle kurumsal hafıza kaybı</w:t>
            </w:r>
          </w:p>
        </w:tc>
        <w:tc>
          <w:tcPr>
            <w:tcW w:w="0" w:type="auto"/>
            <w:vAlign w:val="center"/>
            <w:hideMark/>
          </w:tcPr>
          <w:p w14:paraId="5E18557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6693767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arşiv, erişilebilir tutanak, devir-teslim formu, yeni üye uyum paketi</w:t>
            </w:r>
          </w:p>
        </w:tc>
        <w:tc>
          <w:tcPr>
            <w:tcW w:w="0" w:type="auto"/>
            <w:vAlign w:val="center"/>
            <w:hideMark/>
          </w:tcPr>
          <w:p w14:paraId="4233C07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ve Genel Merkez</w:t>
            </w:r>
          </w:p>
        </w:tc>
      </w:tr>
      <w:tr w:rsidR="00953E3D" w:rsidRPr="00953E3D" w14:paraId="718F8941" w14:textId="77777777">
        <w:trPr>
          <w:tblCellSpacing w:w="15" w:type="dxa"/>
        </w:trPr>
        <w:tc>
          <w:tcPr>
            <w:tcW w:w="0" w:type="auto"/>
            <w:vAlign w:val="center"/>
            <w:hideMark/>
          </w:tcPr>
          <w:p w14:paraId="4E7FF69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Mali kaynakların yetersiz kalması</w:t>
            </w:r>
          </w:p>
        </w:tc>
        <w:tc>
          <w:tcPr>
            <w:tcW w:w="0" w:type="auto"/>
            <w:vAlign w:val="center"/>
            <w:hideMark/>
          </w:tcPr>
          <w:p w14:paraId="1E24733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77642BA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kaynak geliştirme planı, ayni destek, ortak faaliyetler, farklı fonlara başvuru</w:t>
            </w:r>
          </w:p>
        </w:tc>
        <w:tc>
          <w:tcPr>
            <w:tcW w:w="0" w:type="auto"/>
            <w:vAlign w:val="center"/>
            <w:hideMark/>
          </w:tcPr>
          <w:p w14:paraId="58EC052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Genel Merkez ve koordinasyon</w:t>
            </w:r>
          </w:p>
        </w:tc>
      </w:tr>
      <w:tr w:rsidR="00953E3D" w:rsidRPr="00953E3D" w14:paraId="109012CF" w14:textId="77777777">
        <w:trPr>
          <w:tblCellSpacing w:w="15" w:type="dxa"/>
        </w:trPr>
        <w:tc>
          <w:tcPr>
            <w:tcW w:w="0" w:type="auto"/>
            <w:vAlign w:val="center"/>
            <w:hideMark/>
          </w:tcPr>
          <w:p w14:paraId="2A9170C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Dijital belge ve platformların erişilebilir olmaması</w:t>
            </w:r>
          </w:p>
        </w:tc>
        <w:tc>
          <w:tcPr>
            <w:tcW w:w="0" w:type="auto"/>
            <w:vAlign w:val="center"/>
            <w:hideMark/>
          </w:tcPr>
          <w:p w14:paraId="289F9CE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0E53A01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Erişilebilirlik kontrol listesi, kullanıcı testi, alternatif format, teknik destek</w:t>
            </w:r>
          </w:p>
        </w:tc>
        <w:tc>
          <w:tcPr>
            <w:tcW w:w="0" w:type="auto"/>
            <w:vAlign w:val="center"/>
            <w:hideMark/>
          </w:tcPr>
          <w:p w14:paraId="3930649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İletişim çalışma grubu</w:t>
            </w:r>
          </w:p>
        </w:tc>
      </w:tr>
      <w:tr w:rsidR="00953E3D" w:rsidRPr="00953E3D" w14:paraId="13D31220" w14:textId="77777777">
        <w:trPr>
          <w:tblCellSpacing w:w="15" w:type="dxa"/>
        </w:trPr>
        <w:tc>
          <w:tcPr>
            <w:tcW w:w="0" w:type="auto"/>
            <w:vAlign w:val="center"/>
            <w:hideMark/>
          </w:tcPr>
          <w:p w14:paraId="022E3EC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kurumlarının görüş ve önerilere yanıt vermemesi</w:t>
            </w:r>
          </w:p>
        </w:tc>
        <w:tc>
          <w:tcPr>
            <w:tcW w:w="0" w:type="auto"/>
            <w:vAlign w:val="center"/>
            <w:hideMark/>
          </w:tcPr>
          <w:p w14:paraId="432B3F3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Yüksek/Orta</w:t>
            </w:r>
          </w:p>
        </w:tc>
        <w:tc>
          <w:tcPr>
            <w:tcW w:w="0" w:type="auto"/>
            <w:vAlign w:val="center"/>
            <w:hideMark/>
          </w:tcPr>
          <w:p w14:paraId="6D261D6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Yazılı takip, farklı karar alma düzeylerine erişim, ortak savunuculuk, kamuoyu çalışması</w:t>
            </w:r>
          </w:p>
        </w:tc>
        <w:tc>
          <w:tcPr>
            <w:tcW w:w="0" w:type="auto"/>
            <w:vAlign w:val="center"/>
            <w:hideMark/>
          </w:tcPr>
          <w:p w14:paraId="6A427D7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çalışma grubu</w:t>
            </w:r>
          </w:p>
        </w:tc>
      </w:tr>
      <w:tr w:rsidR="00953E3D" w:rsidRPr="00953E3D" w14:paraId="341DC4C1" w14:textId="77777777">
        <w:trPr>
          <w:tblCellSpacing w:w="15" w:type="dxa"/>
        </w:trPr>
        <w:tc>
          <w:tcPr>
            <w:tcW w:w="0" w:type="auto"/>
            <w:vAlign w:val="center"/>
            <w:hideMark/>
          </w:tcPr>
          <w:p w14:paraId="236B005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 iş birliklerinin tek seferlik kalması</w:t>
            </w:r>
          </w:p>
        </w:tc>
        <w:tc>
          <w:tcPr>
            <w:tcW w:w="0" w:type="auto"/>
            <w:vAlign w:val="center"/>
            <w:hideMark/>
          </w:tcPr>
          <w:p w14:paraId="5AF8AB3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Orta/Orta</w:t>
            </w:r>
          </w:p>
        </w:tc>
        <w:tc>
          <w:tcPr>
            <w:tcW w:w="0" w:type="auto"/>
            <w:vAlign w:val="center"/>
            <w:hideMark/>
          </w:tcPr>
          <w:p w14:paraId="10CE7F1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Ortak hedef ve sorumlulukların yazılı belirlenmesi, düzenli iletişim takvimi</w:t>
            </w:r>
          </w:p>
        </w:tc>
        <w:tc>
          <w:tcPr>
            <w:tcW w:w="0" w:type="auto"/>
            <w:vAlign w:val="center"/>
            <w:hideMark/>
          </w:tcPr>
          <w:p w14:paraId="5CEE116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r w:rsidR="00953E3D" w:rsidRPr="00953E3D" w14:paraId="24F2C2C0" w14:textId="77777777">
        <w:trPr>
          <w:tblCellSpacing w:w="15" w:type="dxa"/>
        </w:trPr>
        <w:tc>
          <w:tcPr>
            <w:tcW w:w="0" w:type="auto"/>
            <w:vAlign w:val="center"/>
            <w:hideMark/>
          </w:tcPr>
          <w:p w14:paraId="7511E60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Temsil görevlerinin sürekli aynı kişilerde toplanması</w:t>
            </w:r>
          </w:p>
        </w:tc>
        <w:tc>
          <w:tcPr>
            <w:tcW w:w="0" w:type="auto"/>
            <w:vAlign w:val="center"/>
            <w:hideMark/>
          </w:tcPr>
          <w:p w14:paraId="4AB239B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Orta/Orta</w:t>
            </w:r>
          </w:p>
        </w:tc>
        <w:tc>
          <w:tcPr>
            <w:tcW w:w="0" w:type="auto"/>
            <w:vAlign w:val="center"/>
            <w:hideMark/>
          </w:tcPr>
          <w:p w14:paraId="325CEA8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Temsil havuzu, dönüşümlü görevlendirme, hazırlık eğitimi</w:t>
            </w:r>
          </w:p>
        </w:tc>
        <w:tc>
          <w:tcPr>
            <w:tcW w:w="0" w:type="auto"/>
            <w:vAlign w:val="center"/>
            <w:hideMark/>
          </w:tcPr>
          <w:p w14:paraId="319E676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Gençlik Meclisi</w:t>
            </w:r>
          </w:p>
        </w:tc>
      </w:tr>
      <w:tr w:rsidR="00953E3D" w:rsidRPr="00953E3D" w14:paraId="4A67CA5B" w14:textId="77777777">
        <w:trPr>
          <w:tblCellSpacing w:w="15" w:type="dxa"/>
        </w:trPr>
        <w:tc>
          <w:tcPr>
            <w:tcW w:w="0" w:type="auto"/>
            <w:vAlign w:val="center"/>
            <w:hideMark/>
          </w:tcPr>
          <w:p w14:paraId="102606C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Farklı iller ve şubeler arasında katılım eşitsizliği oluşması</w:t>
            </w:r>
          </w:p>
        </w:tc>
        <w:tc>
          <w:tcPr>
            <w:tcW w:w="0" w:type="auto"/>
            <w:vAlign w:val="center"/>
            <w:hideMark/>
          </w:tcPr>
          <w:p w14:paraId="1DDF07F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10424CE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Yerel irtibat kişileri, çevrim içi katılım, bölgesel toplantılar, düzenli ihtiyaç takibi</w:t>
            </w:r>
          </w:p>
        </w:tc>
        <w:tc>
          <w:tcPr>
            <w:tcW w:w="0" w:type="auto"/>
            <w:vAlign w:val="center"/>
            <w:hideMark/>
          </w:tcPr>
          <w:p w14:paraId="5A8C10A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Şubeler ve koordinasyon</w:t>
            </w:r>
          </w:p>
        </w:tc>
      </w:tr>
      <w:tr w:rsidR="00953E3D" w:rsidRPr="00953E3D" w14:paraId="71260013" w14:textId="77777777">
        <w:trPr>
          <w:tblCellSpacing w:w="15" w:type="dxa"/>
        </w:trPr>
        <w:tc>
          <w:tcPr>
            <w:tcW w:w="0" w:type="auto"/>
            <w:vAlign w:val="center"/>
            <w:hideMark/>
          </w:tcPr>
          <w:p w14:paraId="0ACAF04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mesajlarının yardım veya acıma temelli biçimde aktarılması</w:t>
            </w:r>
          </w:p>
        </w:tc>
        <w:tc>
          <w:tcPr>
            <w:tcW w:w="0" w:type="auto"/>
            <w:vAlign w:val="center"/>
            <w:hideMark/>
          </w:tcPr>
          <w:p w14:paraId="2670D13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Orta/Orta</w:t>
            </w:r>
          </w:p>
        </w:tc>
        <w:tc>
          <w:tcPr>
            <w:tcW w:w="0" w:type="auto"/>
            <w:vAlign w:val="center"/>
            <w:hideMark/>
          </w:tcPr>
          <w:p w14:paraId="5117541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temelli dil rehberi, sözcü hazırlığı, içerik kontrolü</w:t>
            </w:r>
          </w:p>
        </w:tc>
        <w:tc>
          <w:tcPr>
            <w:tcW w:w="0" w:type="auto"/>
            <w:vAlign w:val="center"/>
            <w:hideMark/>
          </w:tcPr>
          <w:p w14:paraId="0701F52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İletişim çalışma grubu</w:t>
            </w:r>
          </w:p>
        </w:tc>
      </w:tr>
      <w:tr w:rsidR="00953E3D" w:rsidRPr="00953E3D" w14:paraId="63B1A9AE" w14:textId="77777777">
        <w:trPr>
          <w:tblCellSpacing w:w="15" w:type="dxa"/>
        </w:trPr>
        <w:tc>
          <w:tcPr>
            <w:tcW w:w="0" w:type="auto"/>
            <w:vAlign w:val="center"/>
            <w:hideMark/>
          </w:tcPr>
          <w:p w14:paraId="59DDDA3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güvenlik, çevrim içi taciz veya kişisel veri ihlali</w:t>
            </w:r>
          </w:p>
        </w:tc>
        <w:tc>
          <w:tcPr>
            <w:tcW w:w="0" w:type="auto"/>
            <w:vAlign w:val="center"/>
            <w:hideMark/>
          </w:tcPr>
          <w:p w14:paraId="2F09D0B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2697E62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 xml:space="preserve">Veri koruma kuralları, onam, güvenli hesap kullanımı, </w:t>
            </w:r>
            <w:proofErr w:type="spellStart"/>
            <w:r w:rsidRPr="00953E3D">
              <w:rPr>
                <w:rFonts w:ascii="Calibri" w:eastAsia="Times New Roman" w:hAnsi="Calibri" w:cs="Calibri"/>
                <w:kern w:val="0"/>
                <w:sz w:val="22"/>
                <w:szCs w:val="22"/>
                <w:lang w:eastAsia="tr-TR"/>
                <w14:ligatures w14:val="none"/>
              </w:rPr>
              <w:t>moderasyon</w:t>
            </w:r>
            <w:proofErr w:type="spellEnd"/>
            <w:r w:rsidRPr="00953E3D">
              <w:rPr>
                <w:rFonts w:ascii="Calibri" w:eastAsia="Times New Roman" w:hAnsi="Calibri" w:cs="Calibri"/>
                <w:kern w:val="0"/>
                <w:sz w:val="22"/>
                <w:szCs w:val="22"/>
                <w:lang w:eastAsia="tr-TR"/>
                <w14:ligatures w14:val="none"/>
              </w:rPr>
              <w:t xml:space="preserve"> ve yönlendirme</w:t>
            </w:r>
          </w:p>
        </w:tc>
        <w:tc>
          <w:tcPr>
            <w:tcW w:w="0" w:type="auto"/>
            <w:vAlign w:val="center"/>
            <w:hideMark/>
          </w:tcPr>
          <w:p w14:paraId="2C6617F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ve iletişim grubu</w:t>
            </w:r>
          </w:p>
        </w:tc>
      </w:tr>
      <w:tr w:rsidR="00953E3D" w:rsidRPr="00953E3D" w14:paraId="3E5D2596" w14:textId="77777777">
        <w:trPr>
          <w:tblCellSpacing w:w="15" w:type="dxa"/>
        </w:trPr>
        <w:tc>
          <w:tcPr>
            <w:tcW w:w="0" w:type="auto"/>
            <w:vAlign w:val="center"/>
            <w:hideMark/>
          </w:tcPr>
          <w:p w14:paraId="31C7615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Mevzuat veya kamu politikalarında beklenmeyen değişiklikler</w:t>
            </w:r>
          </w:p>
        </w:tc>
        <w:tc>
          <w:tcPr>
            <w:tcW w:w="0" w:type="auto"/>
            <w:vAlign w:val="center"/>
            <w:hideMark/>
          </w:tcPr>
          <w:p w14:paraId="48EDF40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Orta/Orta</w:t>
            </w:r>
          </w:p>
        </w:tc>
        <w:tc>
          <w:tcPr>
            <w:tcW w:w="0" w:type="auto"/>
            <w:vAlign w:val="center"/>
            <w:hideMark/>
          </w:tcPr>
          <w:p w14:paraId="6BB6F3C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politika izleme, yıllık öncelik güncellemesi, esnek faaliyet planı</w:t>
            </w:r>
          </w:p>
        </w:tc>
        <w:tc>
          <w:tcPr>
            <w:tcW w:w="0" w:type="auto"/>
            <w:vAlign w:val="center"/>
            <w:hideMark/>
          </w:tcPr>
          <w:p w14:paraId="64B2E73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grubu</w:t>
            </w:r>
          </w:p>
        </w:tc>
      </w:tr>
      <w:tr w:rsidR="00953E3D" w:rsidRPr="00953E3D" w14:paraId="5D9F0E01" w14:textId="77777777">
        <w:trPr>
          <w:tblCellSpacing w:w="15" w:type="dxa"/>
        </w:trPr>
        <w:tc>
          <w:tcPr>
            <w:tcW w:w="0" w:type="auto"/>
            <w:vAlign w:val="center"/>
            <w:hideMark/>
          </w:tcPr>
          <w:p w14:paraId="1677C7F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Göstergeler için düzenli veri toplanamaması</w:t>
            </w:r>
          </w:p>
        </w:tc>
        <w:tc>
          <w:tcPr>
            <w:tcW w:w="0" w:type="auto"/>
            <w:vAlign w:val="center"/>
            <w:hideMark/>
          </w:tcPr>
          <w:p w14:paraId="0C3EBB0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5D99B7C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 sorumlularının belirlenmesi, standart formlar, altı aylık veri kontrolü</w:t>
            </w:r>
          </w:p>
        </w:tc>
        <w:tc>
          <w:tcPr>
            <w:tcW w:w="0" w:type="auto"/>
            <w:vAlign w:val="center"/>
            <w:hideMark/>
          </w:tcPr>
          <w:p w14:paraId="6D2C755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w:t>
            </w:r>
          </w:p>
        </w:tc>
      </w:tr>
      <w:tr w:rsidR="00953E3D" w:rsidRPr="00953E3D" w14:paraId="1F79CA8F" w14:textId="77777777">
        <w:trPr>
          <w:tblCellSpacing w:w="15" w:type="dxa"/>
        </w:trPr>
        <w:tc>
          <w:tcPr>
            <w:tcW w:w="0" w:type="auto"/>
            <w:vAlign w:val="center"/>
            <w:hideMark/>
          </w:tcPr>
          <w:p w14:paraId="39E9369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Gönüllü tükenmişliği ve motivasyon kaybı</w:t>
            </w:r>
          </w:p>
        </w:tc>
        <w:tc>
          <w:tcPr>
            <w:tcW w:w="0" w:type="auto"/>
            <w:vAlign w:val="center"/>
            <w:hideMark/>
          </w:tcPr>
          <w:p w14:paraId="42DF62B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Orta/Yüksek</w:t>
            </w:r>
          </w:p>
        </w:tc>
        <w:tc>
          <w:tcPr>
            <w:tcW w:w="0" w:type="auto"/>
            <w:vAlign w:val="center"/>
            <w:hideMark/>
          </w:tcPr>
          <w:p w14:paraId="0EDA107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İş yükü takibi, görevlerin paylaşılması, başarıların görünür kılınması, dinlenme dönemleri</w:t>
            </w:r>
          </w:p>
        </w:tc>
        <w:tc>
          <w:tcPr>
            <w:tcW w:w="0" w:type="auto"/>
            <w:vAlign w:val="center"/>
            <w:hideMark/>
          </w:tcPr>
          <w:p w14:paraId="5EB6A23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bl>
    <w:p w14:paraId="1E5C9ABB"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3" w:name="_Toc235374004"/>
      <w:r w:rsidRPr="00953E3D">
        <w:rPr>
          <w:rFonts w:ascii="Calibri" w:eastAsia="Times New Roman" w:hAnsi="Calibri" w:cs="Calibri"/>
          <w:b/>
          <w:bCs/>
          <w:kern w:val="0"/>
          <w:sz w:val="22"/>
          <w:szCs w:val="22"/>
          <w:lang w:eastAsia="tr-TR"/>
          <w14:ligatures w14:val="none"/>
        </w:rPr>
        <w:t>12.1. Temel Varsayımlar</w:t>
      </w:r>
      <w:bookmarkEnd w:id="113"/>
    </w:p>
    <w:p w14:paraId="61A8B60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Planın başarıyla uygulanabilmesi için aşağıdaki temel koşulların devam edeceği varsayılmaktadır:</w:t>
      </w:r>
    </w:p>
    <w:p w14:paraId="205CDA74"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Nokta Körler Derneği Genel Merkezinin Gençlik Meclisinin çalışmalarını kurumsal olarak desteklemeyi sürdürmesi,</w:t>
      </w:r>
    </w:p>
    <w:p w14:paraId="253563CB"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üyelerin</w:t>
      </w:r>
      <w:proofErr w:type="gramEnd"/>
      <w:r w:rsidRPr="00953E3D">
        <w:rPr>
          <w:rFonts w:ascii="Calibri" w:eastAsia="Times New Roman" w:hAnsi="Calibri" w:cs="Calibri"/>
          <w:kern w:val="0"/>
          <w:sz w:val="22"/>
          <w:szCs w:val="22"/>
          <w:lang w:eastAsia="tr-TR"/>
          <w14:ligatures w14:val="none"/>
        </w:rPr>
        <w:t xml:space="preserve"> karar alma ve uygulama süreçlerine gönüllü katkı sunması,</w:t>
      </w:r>
    </w:p>
    <w:p w14:paraId="0C421972"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şubelerin</w:t>
      </w:r>
      <w:proofErr w:type="gramEnd"/>
      <w:r w:rsidRPr="00953E3D">
        <w:rPr>
          <w:rFonts w:ascii="Calibri" w:eastAsia="Times New Roman" w:hAnsi="Calibri" w:cs="Calibri"/>
          <w:kern w:val="0"/>
          <w:sz w:val="22"/>
          <w:szCs w:val="22"/>
          <w:lang w:eastAsia="tr-TR"/>
          <w14:ligatures w14:val="none"/>
        </w:rPr>
        <w:t xml:space="preserve"> gençlerin katılımına ve yerel bilgi paylaşımına destek vermesi,</w:t>
      </w:r>
    </w:p>
    <w:p w14:paraId="5ED6F4D1"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kamu</w:t>
      </w:r>
      <w:proofErr w:type="gramEnd"/>
      <w:r w:rsidRPr="00953E3D">
        <w:rPr>
          <w:rFonts w:ascii="Calibri" w:eastAsia="Times New Roman" w:hAnsi="Calibri" w:cs="Calibri"/>
          <w:kern w:val="0"/>
          <w:sz w:val="22"/>
          <w:szCs w:val="22"/>
          <w:lang w:eastAsia="tr-TR"/>
          <w14:ligatures w14:val="none"/>
        </w:rPr>
        <w:t xml:space="preserve"> kurumları ve sivil toplum kuruluşlarının diyalog ve iş birliğine açık olması,</w:t>
      </w:r>
    </w:p>
    <w:p w14:paraId="777ADDEC"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temel</w:t>
      </w:r>
      <w:proofErr w:type="gramEnd"/>
      <w:r w:rsidRPr="00953E3D">
        <w:rPr>
          <w:rFonts w:ascii="Calibri" w:eastAsia="Times New Roman" w:hAnsi="Calibri" w:cs="Calibri"/>
          <w:kern w:val="0"/>
          <w:sz w:val="22"/>
          <w:szCs w:val="22"/>
          <w:lang w:eastAsia="tr-TR"/>
          <w14:ligatures w14:val="none"/>
        </w:rPr>
        <w:t xml:space="preserve"> dijital iletişim araçlarına erişimin devam etmesi,</w:t>
      </w:r>
    </w:p>
    <w:p w14:paraId="3FA0AB6F" w14:textId="77777777" w:rsidR="00953E3D" w:rsidRPr="00953E3D" w:rsidRDefault="00953E3D" w:rsidP="00953E3D">
      <w:pPr>
        <w:numPr>
          <w:ilvl w:val="0"/>
          <w:numId w:val="14"/>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planın</w:t>
      </w:r>
      <w:proofErr w:type="gramEnd"/>
      <w:r w:rsidRPr="00953E3D">
        <w:rPr>
          <w:rFonts w:ascii="Calibri" w:eastAsia="Times New Roman" w:hAnsi="Calibri" w:cs="Calibri"/>
          <w:kern w:val="0"/>
          <w:sz w:val="22"/>
          <w:szCs w:val="22"/>
          <w:lang w:eastAsia="tr-TR"/>
          <w14:ligatures w14:val="none"/>
        </w:rPr>
        <w:t xml:space="preserve"> uygulanması için asgari insan kaynağı ve kurumsal kapasitenin korunması.</w:t>
      </w:r>
    </w:p>
    <w:p w14:paraId="11DD8F2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Varsayımlarda önemli değişiklik olması hâlinde yıllık çalışma programı ve hedefler Stratejik Plan İzleme Kurulunun önerisiyle gözden geçirilecektir.</w:t>
      </w:r>
    </w:p>
    <w:p w14:paraId="7BCA809E" w14:textId="0F6B2780"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04A31BC2" w14:textId="77777777"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61787C5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22B53459" w14:textId="77777777" w:rsidR="00953E3D" w:rsidRPr="00953E3D" w:rsidRDefault="00953E3D" w:rsidP="00953E3D">
      <w:pPr>
        <w:pStyle w:val="Balk1"/>
        <w:rPr>
          <w:rFonts w:eastAsia="Times New Roman"/>
          <w:b/>
          <w:bCs/>
          <w:sz w:val="30"/>
          <w:szCs w:val="30"/>
          <w:lang w:eastAsia="tr-TR"/>
        </w:rPr>
      </w:pPr>
      <w:bookmarkStart w:id="114" w:name="_Toc235374005"/>
      <w:r w:rsidRPr="00953E3D">
        <w:rPr>
          <w:rFonts w:eastAsia="Times New Roman"/>
          <w:b/>
          <w:bCs/>
          <w:sz w:val="30"/>
          <w:szCs w:val="30"/>
          <w:lang w:eastAsia="tr-TR"/>
        </w:rPr>
        <w:lastRenderedPageBreak/>
        <w:t>13. İzleme, Değerlendirme ve Raporlama Sistemi</w:t>
      </w:r>
      <w:bookmarkEnd w:id="114"/>
    </w:p>
    <w:p w14:paraId="1CA5F30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ve değerlendirme sistemi, stratejik planın hedeflerine ne ölçüde ulaşıldığını belirlemek, gecikme ve sorunları zamanında tespit etmek, elde edilen deneyimlerden öğrenmek ve hesap verebilirliği güçlendirmek amacıyla oluşturulmuştur.</w:t>
      </w:r>
    </w:p>
    <w:p w14:paraId="256A26D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faaliyetlerin ve göstergelerin düzenli takibini; değerlendirme ise uygulamaların uygunluk, etkililik, verimlilik, katılımcılık, erişilebilirlik ve sürdürülebilirlik açısından analiz edilmesini kapsayacaktır.</w:t>
      </w:r>
    </w:p>
    <w:p w14:paraId="74600BBF"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5" w:name="_Toc235374006"/>
      <w:r w:rsidRPr="00953E3D">
        <w:rPr>
          <w:rFonts w:ascii="Calibri" w:eastAsia="Times New Roman" w:hAnsi="Calibri" w:cs="Calibri"/>
          <w:b/>
          <w:bCs/>
          <w:kern w:val="0"/>
          <w:sz w:val="22"/>
          <w:szCs w:val="22"/>
          <w:lang w:eastAsia="tr-TR"/>
          <w14:ligatures w14:val="none"/>
        </w:rPr>
        <w:t>13.1. İzleme Sisteminin Temel Bileşenleri</w:t>
      </w:r>
      <w:bookmarkEnd w:id="115"/>
    </w:p>
    <w:p w14:paraId="23AF86D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Her stratejik hedef için aşağıdaki bilgiler gösterge kartlarında tanımlanacaktır:</w:t>
      </w:r>
    </w:p>
    <w:p w14:paraId="1FD4A1AD"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 adı ve tanımı,</w:t>
      </w:r>
    </w:p>
    <w:p w14:paraId="3B4B2CD6"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başlangıç</w:t>
      </w:r>
      <w:proofErr w:type="gramEnd"/>
      <w:r w:rsidRPr="00953E3D">
        <w:rPr>
          <w:rFonts w:ascii="Calibri" w:eastAsia="Times New Roman" w:hAnsi="Calibri" w:cs="Calibri"/>
          <w:kern w:val="0"/>
          <w:sz w:val="22"/>
          <w:szCs w:val="22"/>
          <w:lang w:eastAsia="tr-TR"/>
          <w14:ligatures w14:val="none"/>
        </w:rPr>
        <w:t xml:space="preserve"> değeri,</w:t>
      </w:r>
    </w:p>
    <w:p w14:paraId="4E03D00E"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yıllık</w:t>
      </w:r>
      <w:proofErr w:type="gramEnd"/>
      <w:r w:rsidRPr="00953E3D">
        <w:rPr>
          <w:rFonts w:ascii="Calibri" w:eastAsia="Times New Roman" w:hAnsi="Calibri" w:cs="Calibri"/>
          <w:kern w:val="0"/>
          <w:sz w:val="22"/>
          <w:szCs w:val="22"/>
          <w:lang w:eastAsia="tr-TR"/>
          <w14:ligatures w14:val="none"/>
        </w:rPr>
        <w:t xml:space="preserve"> ve dönem sonu hedefi,</w:t>
      </w:r>
    </w:p>
    <w:p w14:paraId="0351796A"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veri</w:t>
      </w:r>
      <w:proofErr w:type="gramEnd"/>
      <w:r w:rsidRPr="00953E3D">
        <w:rPr>
          <w:rFonts w:ascii="Calibri" w:eastAsia="Times New Roman" w:hAnsi="Calibri" w:cs="Calibri"/>
          <w:kern w:val="0"/>
          <w:sz w:val="22"/>
          <w:szCs w:val="22"/>
          <w:lang w:eastAsia="tr-TR"/>
          <w14:ligatures w14:val="none"/>
        </w:rPr>
        <w:t xml:space="preserve"> kaynağı,</w:t>
      </w:r>
    </w:p>
    <w:p w14:paraId="67AB8031"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veri</w:t>
      </w:r>
      <w:proofErr w:type="gramEnd"/>
      <w:r w:rsidRPr="00953E3D">
        <w:rPr>
          <w:rFonts w:ascii="Calibri" w:eastAsia="Times New Roman" w:hAnsi="Calibri" w:cs="Calibri"/>
          <w:kern w:val="0"/>
          <w:sz w:val="22"/>
          <w:szCs w:val="22"/>
          <w:lang w:eastAsia="tr-TR"/>
          <w14:ligatures w14:val="none"/>
        </w:rPr>
        <w:t xml:space="preserve"> toplama yöntemi,</w:t>
      </w:r>
    </w:p>
    <w:p w14:paraId="3961C9D8"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veri</w:t>
      </w:r>
      <w:proofErr w:type="gramEnd"/>
      <w:r w:rsidRPr="00953E3D">
        <w:rPr>
          <w:rFonts w:ascii="Calibri" w:eastAsia="Times New Roman" w:hAnsi="Calibri" w:cs="Calibri"/>
          <w:kern w:val="0"/>
          <w:sz w:val="22"/>
          <w:szCs w:val="22"/>
          <w:lang w:eastAsia="tr-TR"/>
          <w14:ligatures w14:val="none"/>
        </w:rPr>
        <w:t xml:space="preserve"> toplama sıklığı,</w:t>
      </w:r>
    </w:p>
    <w:p w14:paraId="77893F7A"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sorumlu</w:t>
      </w:r>
      <w:proofErr w:type="gramEnd"/>
      <w:r w:rsidRPr="00953E3D">
        <w:rPr>
          <w:rFonts w:ascii="Calibri" w:eastAsia="Times New Roman" w:hAnsi="Calibri" w:cs="Calibri"/>
          <w:kern w:val="0"/>
          <w:sz w:val="22"/>
          <w:szCs w:val="22"/>
          <w:lang w:eastAsia="tr-TR"/>
          <w14:ligatures w14:val="none"/>
        </w:rPr>
        <w:t xml:space="preserve"> kişi veya yapı,</w:t>
      </w:r>
    </w:p>
    <w:p w14:paraId="67552D9E"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doğrulama</w:t>
      </w:r>
      <w:proofErr w:type="gramEnd"/>
      <w:r w:rsidRPr="00953E3D">
        <w:rPr>
          <w:rFonts w:ascii="Calibri" w:eastAsia="Times New Roman" w:hAnsi="Calibri" w:cs="Calibri"/>
          <w:kern w:val="0"/>
          <w:sz w:val="22"/>
          <w:szCs w:val="22"/>
          <w:lang w:eastAsia="tr-TR"/>
          <w14:ligatures w14:val="none"/>
        </w:rPr>
        <w:t xml:space="preserve"> belgesi,</w:t>
      </w:r>
    </w:p>
    <w:p w14:paraId="49C401CE" w14:textId="77777777" w:rsidR="00953E3D" w:rsidRPr="00953E3D" w:rsidRDefault="00953E3D" w:rsidP="00953E3D">
      <w:pPr>
        <w:numPr>
          <w:ilvl w:val="0"/>
          <w:numId w:val="15"/>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erişilebilirlik</w:t>
      </w:r>
      <w:proofErr w:type="gramEnd"/>
      <w:r w:rsidRPr="00953E3D">
        <w:rPr>
          <w:rFonts w:ascii="Calibri" w:eastAsia="Times New Roman" w:hAnsi="Calibri" w:cs="Calibri"/>
          <w:kern w:val="0"/>
          <w:sz w:val="22"/>
          <w:szCs w:val="22"/>
          <w:lang w:eastAsia="tr-TR"/>
          <w14:ligatures w14:val="none"/>
        </w:rPr>
        <w:t xml:space="preserve"> ve katılım boyutu.</w:t>
      </w:r>
    </w:p>
    <w:p w14:paraId="7F861BE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Başlangıç değerleri planın uygulamaya geçmesinden sonraki ilk üç ay içinde yapılacak temel durum tespitiyle belirlenecektir. Hedef değerlerin gerçekçiliği ilk yıllık değerlendirme sırasında yeniden gözden geçirilebilecektir.</w:t>
      </w:r>
    </w:p>
    <w:p w14:paraId="56E8F4C9"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6" w:name="_Toc235374007"/>
      <w:r w:rsidRPr="00953E3D">
        <w:rPr>
          <w:rFonts w:ascii="Calibri" w:eastAsia="Times New Roman" w:hAnsi="Calibri" w:cs="Calibri"/>
          <w:b/>
          <w:bCs/>
          <w:kern w:val="0"/>
          <w:sz w:val="22"/>
          <w:szCs w:val="22"/>
          <w:lang w:eastAsia="tr-TR"/>
          <w14:ligatures w14:val="none"/>
        </w:rPr>
        <w:t>13.2. Veri Kaynakları</w:t>
      </w:r>
      <w:bookmarkEnd w:id="116"/>
    </w:p>
    <w:p w14:paraId="42039FB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İzlemede aşağıdaki veri kaynaklarından yararlanılacaktır:</w:t>
      </w:r>
    </w:p>
    <w:p w14:paraId="2012B0AE"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Toplantı tutanakları ve katılım kayıtları,</w:t>
      </w:r>
    </w:p>
    <w:p w14:paraId="0810D975"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yıllık</w:t>
      </w:r>
      <w:proofErr w:type="gramEnd"/>
      <w:r w:rsidRPr="00953E3D">
        <w:rPr>
          <w:rFonts w:ascii="Calibri" w:eastAsia="Times New Roman" w:hAnsi="Calibri" w:cs="Calibri"/>
          <w:kern w:val="0"/>
          <w:sz w:val="22"/>
          <w:szCs w:val="22"/>
          <w:lang w:eastAsia="tr-TR"/>
          <w14:ligatures w14:val="none"/>
        </w:rPr>
        <w:t xml:space="preserve"> çalışma programları,</w:t>
      </w:r>
    </w:p>
    <w:p w14:paraId="0973139B"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faaliyet</w:t>
      </w:r>
      <w:proofErr w:type="gramEnd"/>
      <w:r w:rsidRPr="00953E3D">
        <w:rPr>
          <w:rFonts w:ascii="Calibri" w:eastAsia="Times New Roman" w:hAnsi="Calibri" w:cs="Calibri"/>
          <w:kern w:val="0"/>
          <w:sz w:val="22"/>
          <w:szCs w:val="22"/>
          <w:lang w:eastAsia="tr-TR"/>
          <w14:ligatures w14:val="none"/>
        </w:rPr>
        <w:t xml:space="preserve"> ve eğitim değerlendirme formları,</w:t>
      </w:r>
    </w:p>
    <w:p w14:paraId="1EC3DA55"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politika</w:t>
      </w:r>
      <w:proofErr w:type="gramEnd"/>
      <w:r w:rsidRPr="00953E3D">
        <w:rPr>
          <w:rFonts w:ascii="Calibri" w:eastAsia="Times New Roman" w:hAnsi="Calibri" w:cs="Calibri"/>
          <w:kern w:val="0"/>
          <w:sz w:val="22"/>
          <w:szCs w:val="22"/>
          <w:lang w:eastAsia="tr-TR"/>
          <w14:ligatures w14:val="none"/>
        </w:rPr>
        <w:t xml:space="preserve"> izleme çizelgeleri,</w:t>
      </w:r>
    </w:p>
    <w:p w14:paraId="5A9BAB1F"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kamu</w:t>
      </w:r>
      <w:proofErr w:type="gramEnd"/>
      <w:r w:rsidRPr="00953E3D">
        <w:rPr>
          <w:rFonts w:ascii="Calibri" w:eastAsia="Times New Roman" w:hAnsi="Calibri" w:cs="Calibri"/>
          <w:kern w:val="0"/>
          <w:sz w:val="22"/>
          <w:szCs w:val="22"/>
          <w:lang w:eastAsia="tr-TR"/>
          <w14:ligatures w14:val="none"/>
        </w:rPr>
        <w:t xml:space="preserve"> kurumlarına gönderilen yazılar ve gelen yanıtlar,</w:t>
      </w:r>
    </w:p>
    <w:p w14:paraId="21009F9A"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görüşme</w:t>
      </w:r>
      <w:proofErr w:type="gramEnd"/>
      <w:r w:rsidRPr="00953E3D">
        <w:rPr>
          <w:rFonts w:ascii="Calibri" w:eastAsia="Times New Roman" w:hAnsi="Calibri" w:cs="Calibri"/>
          <w:kern w:val="0"/>
          <w:sz w:val="22"/>
          <w:szCs w:val="22"/>
          <w:lang w:eastAsia="tr-TR"/>
          <w14:ligatures w14:val="none"/>
        </w:rPr>
        <w:t xml:space="preserve"> ve temsil raporları,</w:t>
      </w:r>
    </w:p>
    <w:p w14:paraId="2FF79A88"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hazırlanan</w:t>
      </w:r>
      <w:proofErr w:type="gramEnd"/>
      <w:r w:rsidRPr="00953E3D">
        <w:rPr>
          <w:rFonts w:ascii="Calibri" w:eastAsia="Times New Roman" w:hAnsi="Calibri" w:cs="Calibri"/>
          <w:kern w:val="0"/>
          <w:sz w:val="22"/>
          <w:szCs w:val="22"/>
          <w:lang w:eastAsia="tr-TR"/>
          <w14:ligatures w14:val="none"/>
        </w:rPr>
        <w:t xml:space="preserve"> politika notları ve raporlar,</w:t>
      </w:r>
    </w:p>
    <w:p w14:paraId="48F0271A"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dijital</w:t>
      </w:r>
      <w:proofErr w:type="gramEnd"/>
      <w:r w:rsidRPr="00953E3D">
        <w:rPr>
          <w:rFonts w:ascii="Calibri" w:eastAsia="Times New Roman" w:hAnsi="Calibri" w:cs="Calibri"/>
          <w:kern w:val="0"/>
          <w:sz w:val="22"/>
          <w:szCs w:val="22"/>
          <w:lang w:eastAsia="tr-TR"/>
          <w14:ligatures w14:val="none"/>
        </w:rPr>
        <w:t xml:space="preserve"> iletişim istatistikleri,</w:t>
      </w:r>
    </w:p>
    <w:p w14:paraId="4018E62A"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üye</w:t>
      </w:r>
      <w:proofErr w:type="gramEnd"/>
      <w:r w:rsidRPr="00953E3D">
        <w:rPr>
          <w:rFonts w:ascii="Calibri" w:eastAsia="Times New Roman" w:hAnsi="Calibri" w:cs="Calibri"/>
          <w:kern w:val="0"/>
          <w:sz w:val="22"/>
          <w:szCs w:val="22"/>
          <w:lang w:eastAsia="tr-TR"/>
          <w14:ligatures w14:val="none"/>
        </w:rPr>
        <w:t xml:space="preserve"> geri bildirimleri,</w:t>
      </w:r>
    </w:p>
    <w:p w14:paraId="1642AB4F"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erişilebilirlik</w:t>
      </w:r>
      <w:proofErr w:type="gramEnd"/>
      <w:r w:rsidRPr="00953E3D">
        <w:rPr>
          <w:rFonts w:ascii="Calibri" w:eastAsia="Times New Roman" w:hAnsi="Calibri" w:cs="Calibri"/>
          <w:kern w:val="0"/>
          <w:sz w:val="22"/>
          <w:szCs w:val="22"/>
          <w:lang w:eastAsia="tr-TR"/>
          <w14:ligatures w14:val="none"/>
        </w:rPr>
        <w:t xml:space="preserve"> kontrol formları,</w:t>
      </w:r>
    </w:p>
    <w:p w14:paraId="16B2A535"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gönüllü</w:t>
      </w:r>
      <w:proofErr w:type="gramEnd"/>
      <w:r w:rsidRPr="00953E3D">
        <w:rPr>
          <w:rFonts w:ascii="Calibri" w:eastAsia="Times New Roman" w:hAnsi="Calibri" w:cs="Calibri"/>
          <w:kern w:val="0"/>
          <w:sz w:val="22"/>
          <w:szCs w:val="22"/>
          <w:lang w:eastAsia="tr-TR"/>
          <w14:ligatures w14:val="none"/>
        </w:rPr>
        <w:t xml:space="preserve"> katkı ve görev takip kayıtları,</w:t>
      </w:r>
    </w:p>
    <w:p w14:paraId="5E789BDF" w14:textId="77777777" w:rsidR="00953E3D" w:rsidRPr="00953E3D" w:rsidRDefault="00953E3D" w:rsidP="00953E3D">
      <w:pPr>
        <w:numPr>
          <w:ilvl w:val="0"/>
          <w:numId w:val="16"/>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mali</w:t>
      </w:r>
      <w:proofErr w:type="gramEnd"/>
      <w:r w:rsidRPr="00953E3D">
        <w:rPr>
          <w:rFonts w:ascii="Calibri" w:eastAsia="Times New Roman" w:hAnsi="Calibri" w:cs="Calibri"/>
          <w:kern w:val="0"/>
          <w:sz w:val="22"/>
          <w:szCs w:val="22"/>
          <w:lang w:eastAsia="tr-TR"/>
          <w14:ligatures w14:val="none"/>
        </w:rPr>
        <w:t xml:space="preserve"> ve ayni kaynak kayıtları.</w:t>
      </w:r>
    </w:p>
    <w:p w14:paraId="5400AE0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Kişisel veriler yalnızca gerekli olduğu ölçüde toplanacak, güvenli biçimde saklanacak ve ilgili kişinin izni olmadan paylaşılmayacaktır.</w:t>
      </w:r>
    </w:p>
    <w:p w14:paraId="392016BC"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7" w:name="_Toc235374008"/>
      <w:r w:rsidRPr="00953E3D">
        <w:rPr>
          <w:rFonts w:ascii="Calibri" w:eastAsia="Times New Roman" w:hAnsi="Calibri" w:cs="Calibri"/>
          <w:b/>
          <w:bCs/>
          <w:kern w:val="0"/>
          <w:sz w:val="22"/>
          <w:szCs w:val="22"/>
          <w:lang w:eastAsia="tr-TR"/>
          <w14:ligatures w14:val="none"/>
        </w:rPr>
        <w:t>13.3. İzleme Sıklığı</w:t>
      </w:r>
      <w:bookmarkEnd w:id="117"/>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41"/>
        <w:gridCol w:w="2279"/>
        <w:gridCol w:w="2852"/>
      </w:tblGrid>
      <w:tr w:rsidR="00953E3D" w:rsidRPr="00953E3D" w14:paraId="1A0E242D" w14:textId="77777777">
        <w:trPr>
          <w:tblHeader/>
          <w:tblCellSpacing w:w="15" w:type="dxa"/>
        </w:trPr>
        <w:tc>
          <w:tcPr>
            <w:tcW w:w="0" w:type="auto"/>
            <w:vAlign w:val="center"/>
            <w:hideMark/>
          </w:tcPr>
          <w:p w14:paraId="1F14F0E2"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İzleme faaliyeti</w:t>
            </w:r>
          </w:p>
        </w:tc>
        <w:tc>
          <w:tcPr>
            <w:tcW w:w="0" w:type="auto"/>
            <w:vAlign w:val="center"/>
            <w:hideMark/>
          </w:tcPr>
          <w:p w14:paraId="0169C5A1"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Sıklık</w:t>
            </w:r>
          </w:p>
        </w:tc>
        <w:tc>
          <w:tcPr>
            <w:tcW w:w="0" w:type="auto"/>
            <w:vAlign w:val="center"/>
            <w:hideMark/>
          </w:tcPr>
          <w:p w14:paraId="51CF5574"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Sorumlu</w:t>
            </w:r>
          </w:p>
        </w:tc>
      </w:tr>
      <w:tr w:rsidR="00953E3D" w:rsidRPr="00953E3D" w14:paraId="2D4FA710" w14:textId="77777777">
        <w:trPr>
          <w:tblCellSpacing w:w="15" w:type="dxa"/>
        </w:trPr>
        <w:tc>
          <w:tcPr>
            <w:tcW w:w="0" w:type="auto"/>
            <w:vAlign w:val="center"/>
            <w:hideMark/>
          </w:tcPr>
          <w:p w14:paraId="2B8E99E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 ve görev ilerleme kontrolü</w:t>
            </w:r>
          </w:p>
        </w:tc>
        <w:tc>
          <w:tcPr>
            <w:tcW w:w="0" w:type="auto"/>
            <w:vAlign w:val="center"/>
            <w:hideMark/>
          </w:tcPr>
          <w:p w14:paraId="18B31EA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Aylık</w:t>
            </w:r>
          </w:p>
        </w:tc>
        <w:tc>
          <w:tcPr>
            <w:tcW w:w="0" w:type="auto"/>
            <w:vAlign w:val="center"/>
            <w:hideMark/>
          </w:tcPr>
          <w:p w14:paraId="2AAC413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r w:rsidR="00953E3D" w:rsidRPr="00953E3D" w14:paraId="30D64C1B" w14:textId="77777777">
        <w:trPr>
          <w:tblCellSpacing w:w="15" w:type="dxa"/>
        </w:trPr>
        <w:tc>
          <w:tcPr>
            <w:tcW w:w="0" w:type="auto"/>
            <w:vAlign w:val="center"/>
            <w:hideMark/>
          </w:tcPr>
          <w:p w14:paraId="63C8EBD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 grubu değerlendirmesi</w:t>
            </w:r>
          </w:p>
        </w:tc>
        <w:tc>
          <w:tcPr>
            <w:tcW w:w="0" w:type="auto"/>
            <w:vAlign w:val="center"/>
            <w:hideMark/>
          </w:tcPr>
          <w:p w14:paraId="2E0CD84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Üç ayda bir</w:t>
            </w:r>
          </w:p>
        </w:tc>
        <w:tc>
          <w:tcPr>
            <w:tcW w:w="0" w:type="auto"/>
            <w:vAlign w:val="center"/>
            <w:hideMark/>
          </w:tcPr>
          <w:p w14:paraId="3DD1B33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 grupları</w:t>
            </w:r>
          </w:p>
        </w:tc>
      </w:tr>
      <w:tr w:rsidR="00953E3D" w:rsidRPr="00953E3D" w14:paraId="4D4FC4E0" w14:textId="77777777">
        <w:trPr>
          <w:tblCellSpacing w:w="15" w:type="dxa"/>
        </w:trPr>
        <w:tc>
          <w:tcPr>
            <w:tcW w:w="0" w:type="auto"/>
            <w:vAlign w:val="center"/>
            <w:hideMark/>
          </w:tcPr>
          <w:p w14:paraId="283287F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 verilerinin toplanması</w:t>
            </w:r>
          </w:p>
        </w:tc>
        <w:tc>
          <w:tcPr>
            <w:tcW w:w="0" w:type="auto"/>
            <w:vAlign w:val="center"/>
            <w:hideMark/>
          </w:tcPr>
          <w:p w14:paraId="3596041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ayda bir</w:t>
            </w:r>
          </w:p>
        </w:tc>
        <w:tc>
          <w:tcPr>
            <w:tcW w:w="0" w:type="auto"/>
            <w:vAlign w:val="center"/>
            <w:hideMark/>
          </w:tcPr>
          <w:p w14:paraId="5728A50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Gösterge sorumluları</w:t>
            </w:r>
          </w:p>
        </w:tc>
      </w:tr>
      <w:tr w:rsidR="00953E3D" w:rsidRPr="00953E3D" w14:paraId="463BC790" w14:textId="77777777">
        <w:trPr>
          <w:tblCellSpacing w:w="15" w:type="dxa"/>
        </w:trPr>
        <w:tc>
          <w:tcPr>
            <w:tcW w:w="0" w:type="auto"/>
            <w:vAlign w:val="center"/>
            <w:hideMark/>
          </w:tcPr>
          <w:p w14:paraId="08409C3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İzleme Kurulu toplantısı</w:t>
            </w:r>
          </w:p>
        </w:tc>
        <w:tc>
          <w:tcPr>
            <w:tcW w:w="0" w:type="auto"/>
            <w:vAlign w:val="center"/>
            <w:hideMark/>
          </w:tcPr>
          <w:p w14:paraId="31B5D7D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ayda bir</w:t>
            </w:r>
          </w:p>
        </w:tc>
        <w:tc>
          <w:tcPr>
            <w:tcW w:w="0" w:type="auto"/>
            <w:vAlign w:val="center"/>
            <w:hideMark/>
          </w:tcPr>
          <w:p w14:paraId="28259E6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w:t>
            </w:r>
          </w:p>
        </w:tc>
      </w:tr>
      <w:tr w:rsidR="00953E3D" w:rsidRPr="00953E3D" w14:paraId="2871F0BD" w14:textId="77777777">
        <w:trPr>
          <w:tblCellSpacing w:w="15" w:type="dxa"/>
        </w:trPr>
        <w:tc>
          <w:tcPr>
            <w:tcW w:w="0" w:type="auto"/>
            <w:vAlign w:val="center"/>
            <w:hideMark/>
          </w:tcPr>
          <w:p w14:paraId="7E63C4D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Üye katılımı ve memnuniyet değerlendirmesi</w:t>
            </w:r>
          </w:p>
        </w:tc>
        <w:tc>
          <w:tcPr>
            <w:tcW w:w="0" w:type="auto"/>
            <w:vAlign w:val="center"/>
            <w:hideMark/>
          </w:tcPr>
          <w:p w14:paraId="54834AA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bir</w:t>
            </w:r>
          </w:p>
        </w:tc>
        <w:tc>
          <w:tcPr>
            <w:tcW w:w="0" w:type="auto"/>
            <w:vAlign w:val="center"/>
            <w:hideMark/>
          </w:tcPr>
          <w:p w14:paraId="4BD43E9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w:t>
            </w:r>
          </w:p>
        </w:tc>
      </w:tr>
      <w:tr w:rsidR="00953E3D" w:rsidRPr="00953E3D" w14:paraId="1F1B4C6D" w14:textId="77777777">
        <w:trPr>
          <w:tblCellSpacing w:w="15" w:type="dxa"/>
        </w:trPr>
        <w:tc>
          <w:tcPr>
            <w:tcW w:w="0" w:type="auto"/>
            <w:vAlign w:val="center"/>
            <w:hideMark/>
          </w:tcPr>
          <w:p w14:paraId="362D39E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 haritasının güncellenmesi</w:t>
            </w:r>
          </w:p>
        </w:tc>
        <w:tc>
          <w:tcPr>
            <w:tcW w:w="0" w:type="auto"/>
            <w:vAlign w:val="center"/>
            <w:hideMark/>
          </w:tcPr>
          <w:p w14:paraId="001267E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bir</w:t>
            </w:r>
          </w:p>
        </w:tc>
        <w:tc>
          <w:tcPr>
            <w:tcW w:w="0" w:type="auto"/>
            <w:vAlign w:val="center"/>
            <w:hideMark/>
          </w:tcPr>
          <w:p w14:paraId="5D2993E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Koordinasyon yapısı</w:t>
            </w:r>
          </w:p>
        </w:tc>
      </w:tr>
      <w:tr w:rsidR="00953E3D" w:rsidRPr="00953E3D" w14:paraId="6D30F613" w14:textId="77777777">
        <w:trPr>
          <w:tblCellSpacing w:w="15" w:type="dxa"/>
        </w:trPr>
        <w:tc>
          <w:tcPr>
            <w:tcW w:w="0" w:type="auto"/>
            <w:vAlign w:val="center"/>
            <w:hideMark/>
          </w:tcPr>
          <w:p w14:paraId="754FB45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performans değerlendirmesi</w:t>
            </w:r>
          </w:p>
        </w:tc>
        <w:tc>
          <w:tcPr>
            <w:tcW w:w="0" w:type="auto"/>
            <w:vAlign w:val="center"/>
            <w:hideMark/>
          </w:tcPr>
          <w:p w14:paraId="0DC7013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Yılda bir</w:t>
            </w:r>
          </w:p>
        </w:tc>
        <w:tc>
          <w:tcPr>
            <w:tcW w:w="0" w:type="auto"/>
            <w:vAlign w:val="center"/>
            <w:hideMark/>
          </w:tcPr>
          <w:p w14:paraId="268591A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 ve Gençlik Meclisi</w:t>
            </w:r>
          </w:p>
        </w:tc>
      </w:tr>
      <w:tr w:rsidR="00953E3D" w:rsidRPr="00953E3D" w14:paraId="717A50FA" w14:textId="77777777">
        <w:trPr>
          <w:tblCellSpacing w:w="15" w:type="dxa"/>
        </w:trPr>
        <w:tc>
          <w:tcPr>
            <w:tcW w:w="0" w:type="auto"/>
            <w:vAlign w:val="center"/>
            <w:hideMark/>
          </w:tcPr>
          <w:p w14:paraId="0A5D2B4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Ara dönem değerlendirmesi</w:t>
            </w:r>
          </w:p>
        </w:tc>
        <w:tc>
          <w:tcPr>
            <w:tcW w:w="0" w:type="auto"/>
            <w:vAlign w:val="center"/>
            <w:hideMark/>
          </w:tcPr>
          <w:p w14:paraId="3351ACF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 döneminin ortasında</w:t>
            </w:r>
          </w:p>
        </w:tc>
        <w:tc>
          <w:tcPr>
            <w:tcW w:w="0" w:type="auto"/>
            <w:vAlign w:val="center"/>
            <w:hideMark/>
          </w:tcPr>
          <w:p w14:paraId="5F66453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w:t>
            </w:r>
          </w:p>
        </w:tc>
      </w:tr>
      <w:tr w:rsidR="00953E3D" w:rsidRPr="00953E3D" w14:paraId="5C0EC193" w14:textId="77777777">
        <w:trPr>
          <w:tblCellSpacing w:w="15" w:type="dxa"/>
        </w:trPr>
        <w:tc>
          <w:tcPr>
            <w:tcW w:w="0" w:type="auto"/>
            <w:vAlign w:val="center"/>
            <w:hideMark/>
          </w:tcPr>
          <w:p w14:paraId="7C818CA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Nihai değerlendirme</w:t>
            </w:r>
          </w:p>
        </w:tc>
        <w:tc>
          <w:tcPr>
            <w:tcW w:w="0" w:type="auto"/>
            <w:vAlign w:val="center"/>
            <w:hideMark/>
          </w:tcPr>
          <w:p w14:paraId="10FD594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 dönemi sonunda</w:t>
            </w:r>
          </w:p>
        </w:tc>
        <w:tc>
          <w:tcPr>
            <w:tcW w:w="0" w:type="auto"/>
            <w:vAlign w:val="center"/>
            <w:hideMark/>
          </w:tcPr>
          <w:p w14:paraId="6257C43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Kurulu ve ilgili paydaşlar</w:t>
            </w:r>
          </w:p>
        </w:tc>
      </w:tr>
    </w:tbl>
    <w:p w14:paraId="3D251791"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8" w:name="_Toc235374009"/>
      <w:r w:rsidRPr="00953E3D">
        <w:rPr>
          <w:rFonts w:ascii="Calibri" w:eastAsia="Times New Roman" w:hAnsi="Calibri" w:cs="Calibri"/>
          <w:b/>
          <w:bCs/>
          <w:kern w:val="0"/>
          <w:sz w:val="22"/>
          <w:szCs w:val="22"/>
          <w:lang w:eastAsia="tr-TR"/>
          <w14:ligatures w14:val="none"/>
        </w:rPr>
        <w:t>13.4. Altı Aylık İzleme Raporu</w:t>
      </w:r>
      <w:bookmarkEnd w:id="118"/>
    </w:p>
    <w:p w14:paraId="5305F67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Altı aylık izleme raporlarında aşağıdaki hususlara yer verilecektir:</w:t>
      </w:r>
    </w:p>
    <w:p w14:paraId="26CDC099"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Dönem içinde gerçekleştirilen faaliyetler,</w:t>
      </w:r>
    </w:p>
    <w:p w14:paraId="3E628759"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hedef</w:t>
      </w:r>
      <w:proofErr w:type="gramEnd"/>
      <w:r w:rsidRPr="00953E3D">
        <w:rPr>
          <w:rFonts w:ascii="Calibri" w:eastAsia="Times New Roman" w:hAnsi="Calibri" w:cs="Calibri"/>
          <w:kern w:val="0"/>
          <w:sz w:val="22"/>
          <w:szCs w:val="22"/>
          <w:lang w:eastAsia="tr-TR"/>
          <w14:ligatures w14:val="none"/>
        </w:rPr>
        <w:t xml:space="preserve"> ve göstergelerdeki ilerleme,</w:t>
      </w:r>
    </w:p>
    <w:p w14:paraId="64EF2C09"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tamamlanamayan</w:t>
      </w:r>
      <w:proofErr w:type="gramEnd"/>
      <w:r w:rsidRPr="00953E3D">
        <w:rPr>
          <w:rFonts w:ascii="Calibri" w:eastAsia="Times New Roman" w:hAnsi="Calibri" w:cs="Calibri"/>
          <w:kern w:val="0"/>
          <w:sz w:val="22"/>
          <w:szCs w:val="22"/>
          <w:lang w:eastAsia="tr-TR"/>
          <w14:ligatures w14:val="none"/>
        </w:rPr>
        <w:t xml:space="preserve"> faaliyetler ve nedenleri,</w:t>
      </w:r>
    </w:p>
    <w:p w14:paraId="467932C8"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üye</w:t>
      </w:r>
      <w:proofErr w:type="gramEnd"/>
      <w:r w:rsidRPr="00953E3D">
        <w:rPr>
          <w:rFonts w:ascii="Calibri" w:eastAsia="Times New Roman" w:hAnsi="Calibri" w:cs="Calibri"/>
          <w:kern w:val="0"/>
          <w:sz w:val="22"/>
          <w:szCs w:val="22"/>
          <w:lang w:eastAsia="tr-TR"/>
          <w14:ligatures w14:val="none"/>
        </w:rPr>
        <w:t xml:space="preserve"> ve paydaş katılımı,</w:t>
      </w:r>
    </w:p>
    <w:p w14:paraId="329DF082"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erişilebilirlik</w:t>
      </w:r>
      <w:proofErr w:type="gramEnd"/>
      <w:r w:rsidRPr="00953E3D">
        <w:rPr>
          <w:rFonts w:ascii="Calibri" w:eastAsia="Times New Roman" w:hAnsi="Calibri" w:cs="Calibri"/>
          <w:kern w:val="0"/>
          <w:sz w:val="22"/>
          <w:szCs w:val="22"/>
          <w:lang w:eastAsia="tr-TR"/>
          <w14:ligatures w14:val="none"/>
        </w:rPr>
        <w:t xml:space="preserve"> uygulamaları,</w:t>
      </w:r>
    </w:p>
    <w:p w14:paraId="70207A80"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kullanılan</w:t>
      </w:r>
      <w:proofErr w:type="gramEnd"/>
      <w:r w:rsidRPr="00953E3D">
        <w:rPr>
          <w:rFonts w:ascii="Calibri" w:eastAsia="Times New Roman" w:hAnsi="Calibri" w:cs="Calibri"/>
          <w:kern w:val="0"/>
          <w:sz w:val="22"/>
          <w:szCs w:val="22"/>
          <w:lang w:eastAsia="tr-TR"/>
          <w14:ligatures w14:val="none"/>
        </w:rPr>
        <w:t xml:space="preserve"> kaynaklar,</w:t>
      </w:r>
    </w:p>
    <w:p w14:paraId="29086116"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karşılaşılan</w:t>
      </w:r>
      <w:proofErr w:type="gramEnd"/>
      <w:r w:rsidRPr="00953E3D">
        <w:rPr>
          <w:rFonts w:ascii="Calibri" w:eastAsia="Times New Roman" w:hAnsi="Calibri" w:cs="Calibri"/>
          <w:kern w:val="0"/>
          <w:sz w:val="22"/>
          <w:szCs w:val="22"/>
          <w:lang w:eastAsia="tr-TR"/>
          <w14:ligatures w14:val="none"/>
        </w:rPr>
        <w:t xml:space="preserve"> riskler,</w:t>
      </w:r>
    </w:p>
    <w:p w14:paraId="418141B7"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alınan</w:t>
      </w:r>
      <w:proofErr w:type="gramEnd"/>
      <w:r w:rsidRPr="00953E3D">
        <w:rPr>
          <w:rFonts w:ascii="Calibri" w:eastAsia="Times New Roman" w:hAnsi="Calibri" w:cs="Calibri"/>
          <w:kern w:val="0"/>
          <w:sz w:val="22"/>
          <w:szCs w:val="22"/>
          <w:lang w:eastAsia="tr-TR"/>
          <w14:ligatures w14:val="none"/>
        </w:rPr>
        <w:t xml:space="preserve"> veya önerilen düzeltici önlemler,</w:t>
      </w:r>
    </w:p>
    <w:p w14:paraId="16C2D037" w14:textId="77777777" w:rsidR="00953E3D" w:rsidRPr="00953E3D" w:rsidRDefault="00953E3D" w:rsidP="00953E3D">
      <w:pPr>
        <w:numPr>
          <w:ilvl w:val="0"/>
          <w:numId w:val="17"/>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sonraki</w:t>
      </w:r>
      <w:proofErr w:type="gramEnd"/>
      <w:r w:rsidRPr="00953E3D">
        <w:rPr>
          <w:rFonts w:ascii="Calibri" w:eastAsia="Times New Roman" w:hAnsi="Calibri" w:cs="Calibri"/>
          <w:kern w:val="0"/>
          <w:sz w:val="22"/>
          <w:szCs w:val="22"/>
          <w:lang w:eastAsia="tr-TR"/>
          <w14:ligatures w14:val="none"/>
        </w:rPr>
        <w:t xml:space="preserve"> altı aya ilişkin öncelikler.</w:t>
      </w:r>
    </w:p>
    <w:p w14:paraId="4ABA937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Raporlar erişilebilir dijital formatta hazırlanacak ve Gençlik Meclisi üyeleriyle paylaşılacaktır.</w:t>
      </w:r>
    </w:p>
    <w:p w14:paraId="72B71823"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19" w:name="_Toc235374010"/>
      <w:r w:rsidRPr="00953E3D">
        <w:rPr>
          <w:rFonts w:ascii="Calibri" w:eastAsia="Times New Roman" w:hAnsi="Calibri" w:cs="Calibri"/>
          <w:b/>
          <w:bCs/>
          <w:kern w:val="0"/>
          <w:sz w:val="22"/>
          <w:szCs w:val="22"/>
          <w:lang w:eastAsia="tr-TR"/>
          <w14:ligatures w14:val="none"/>
        </w:rPr>
        <w:t>13.5. Yıllık Değerlendirme</w:t>
      </w:r>
      <w:bookmarkEnd w:id="119"/>
    </w:p>
    <w:p w14:paraId="7525D87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Her uygulama yılı sonunda yıllık değerlendirme toplantısı yapılacaktır. Bu toplantıda yalnızca kaç faaliyet gerçekleştirildiği değil, faaliyetlerin stratejik hedeflere ve savunuculuk sonuçlarına katkısı değerlendirilecektir.</w:t>
      </w:r>
    </w:p>
    <w:p w14:paraId="47EF5BA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değerlendirmede şu sorulara yanıt aranacaktır:</w:t>
      </w:r>
    </w:p>
    <w:p w14:paraId="449ADAB9"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Hangi hedeflerde beklenen ilerleme sağlandı?</w:t>
      </w:r>
    </w:p>
    <w:p w14:paraId="03C5BDA2"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Hangi hedeflerde gecikme veya sapma oluştu?</w:t>
      </w:r>
    </w:p>
    <w:p w14:paraId="54089BD5"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Gençlerin karar alma süreçlerine katılımı ne ölçüde arttı?</w:t>
      </w:r>
    </w:p>
    <w:p w14:paraId="694F2C1E"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Savunuculuk önerileri kurumlar ve politikalar üzerinde nasıl bir sonuç oluşturdu?</w:t>
      </w:r>
    </w:p>
    <w:p w14:paraId="1D5C70C3"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Faaliyetler ve belgeler erişilebilir biçimde hazırlandı mı?</w:t>
      </w:r>
    </w:p>
    <w:p w14:paraId="7E5EB7F6"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İş birlikleri sürdürülebilir bir yapıya dönüştü mü?</w:t>
      </w:r>
    </w:p>
    <w:p w14:paraId="12C45161"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Kaynaklar stratejik önceliklere uygun biçimde kullanıldı mı?</w:t>
      </w:r>
    </w:p>
    <w:p w14:paraId="1072B734" w14:textId="77777777" w:rsidR="00953E3D" w:rsidRPr="00953E3D" w:rsidRDefault="00953E3D" w:rsidP="00953E3D">
      <w:pPr>
        <w:numPr>
          <w:ilvl w:val="0"/>
          <w:numId w:val="18"/>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Bir sonraki yılın çalışma programında ne değiştirilmelidir?</w:t>
      </w:r>
    </w:p>
    <w:p w14:paraId="1BEB0BE0"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20" w:name="_Toc235374011"/>
      <w:r w:rsidRPr="00953E3D">
        <w:rPr>
          <w:rFonts w:ascii="Calibri" w:eastAsia="Times New Roman" w:hAnsi="Calibri" w:cs="Calibri"/>
          <w:b/>
          <w:bCs/>
          <w:kern w:val="0"/>
          <w:sz w:val="22"/>
          <w:szCs w:val="22"/>
          <w:lang w:eastAsia="tr-TR"/>
          <w14:ligatures w14:val="none"/>
        </w:rPr>
        <w:t>13.6. Ara Dönem ve Nihai Değerlendirme</w:t>
      </w:r>
      <w:bookmarkEnd w:id="120"/>
    </w:p>
    <w:p w14:paraId="23335CE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 döneminin ortasında gerçekleştirilecek ara değerlendirme, stratejik amaç ve hedeflerin değişen koşullar karşısındaki geçerliliğini inceleyecektir. Gerekli görülmesi hâlinde faaliyetler, göstergeler ve yıllık hedefler güncellenecek; ancak planın hak temelli temel yönelimi korunacaktır.</w:t>
      </w:r>
    </w:p>
    <w:p w14:paraId="047EE8A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Nihai değerlendirmede 2026–2029 döneminin sonuçları, başlangıç değerleri ve hedeflerle karşılaştırılacaktır. Kurumsal kapasite, üye katılımı, savunuculuk etkisi, erişilebilir iletişim, iş birlikleri ve sürdürülebilirlik alanlarındaki değişimler değerlendirilecektir. Sonuçlar, bir sonraki stratejik planın hazırlık sürecine temel oluşturacaktır.</w:t>
      </w:r>
    </w:p>
    <w:p w14:paraId="13B0EC86" w14:textId="77777777" w:rsidR="00953E3D" w:rsidRPr="00953E3D" w:rsidRDefault="00953E3D" w:rsidP="00953E3D">
      <w:pPr>
        <w:spacing w:after="0" w:line="20" w:lineRule="atLeast"/>
        <w:outlineLvl w:val="1"/>
        <w:rPr>
          <w:rFonts w:ascii="Calibri" w:eastAsia="Times New Roman" w:hAnsi="Calibri" w:cs="Calibri"/>
          <w:b/>
          <w:bCs/>
          <w:kern w:val="0"/>
          <w:sz w:val="22"/>
          <w:szCs w:val="22"/>
          <w:lang w:eastAsia="tr-TR"/>
          <w14:ligatures w14:val="none"/>
        </w:rPr>
      </w:pPr>
      <w:bookmarkStart w:id="121" w:name="_Toc235374012"/>
      <w:r w:rsidRPr="00953E3D">
        <w:rPr>
          <w:rFonts w:ascii="Calibri" w:eastAsia="Times New Roman" w:hAnsi="Calibri" w:cs="Calibri"/>
          <w:b/>
          <w:bCs/>
          <w:kern w:val="0"/>
          <w:sz w:val="22"/>
          <w:szCs w:val="22"/>
          <w:lang w:eastAsia="tr-TR"/>
          <w14:ligatures w14:val="none"/>
        </w:rPr>
        <w:t>13.7. Öğrenme ve Planın Güncellenmesi</w:t>
      </w:r>
      <w:bookmarkEnd w:id="121"/>
    </w:p>
    <w:p w14:paraId="056E829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İzleme ve değerlendirme yalnızca denetim amacıyla kullanılmayacaktır. Başarılı uygulamaların nedenleri, başarısız veya geciken faaliyetlerin ortaya çıkardığı dersler ve üyelerden alınan geri bildirimler düzenli olarak değerlendirilecektir.</w:t>
      </w:r>
    </w:p>
    <w:p w14:paraId="7B9466E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Planın güncellenmesini gerektirebilecek durumlar şunlardır:</w:t>
      </w:r>
    </w:p>
    <w:p w14:paraId="073D2894" w14:textId="77777777" w:rsidR="00953E3D" w:rsidRPr="00953E3D" w:rsidRDefault="00953E3D" w:rsidP="00953E3D">
      <w:pPr>
        <w:numPr>
          <w:ilvl w:val="0"/>
          <w:numId w:val="19"/>
        </w:num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Ulusal mevzuat veya politika çerçevesinde önemli değişiklik yaşanması,</w:t>
      </w:r>
    </w:p>
    <w:p w14:paraId="504A7C1F" w14:textId="77777777" w:rsidR="00953E3D" w:rsidRPr="00953E3D" w:rsidRDefault="00953E3D" w:rsidP="00953E3D">
      <w:pPr>
        <w:numPr>
          <w:ilvl w:val="0"/>
          <w:numId w:val="1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yeni</w:t>
      </w:r>
      <w:proofErr w:type="gramEnd"/>
      <w:r w:rsidRPr="00953E3D">
        <w:rPr>
          <w:rFonts w:ascii="Calibri" w:eastAsia="Times New Roman" w:hAnsi="Calibri" w:cs="Calibri"/>
          <w:kern w:val="0"/>
          <w:sz w:val="22"/>
          <w:szCs w:val="22"/>
          <w:lang w:eastAsia="tr-TR"/>
          <w14:ligatures w14:val="none"/>
        </w:rPr>
        <w:t xml:space="preserve"> ve öncelikli bir hak sorununun ortaya çıkması,</w:t>
      </w:r>
    </w:p>
    <w:p w14:paraId="5488A09B" w14:textId="77777777" w:rsidR="00953E3D" w:rsidRPr="00953E3D" w:rsidRDefault="00953E3D" w:rsidP="00953E3D">
      <w:pPr>
        <w:numPr>
          <w:ilvl w:val="0"/>
          <w:numId w:val="1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mali</w:t>
      </w:r>
      <w:proofErr w:type="gramEnd"/>
      <w:r w:rsidRPr="00953E3D">
        <w:rPr>
          <w:rFonts w:ascii="Calibri" w:eastAsia="Times New Roman" w:hAnsi="Calibri" w:cs="Calibri"/>
          <w:kern w:val="0"/>
          <w:sz w:val="22"/>
          <w:szCs w:val="22"/>
          <w:lang w:eastAsia="tr-TR"/>
          <w14:ligatures w14:val="none"/>
        </w:rPr>
        <w:t xml:space="preserve"> veya kurumsal kaynaklarda önemli değişiklik olması,</w:t>
      </w:r>
    </w:p>
    <w:p w14:paraId="18863101" w14:textId="77777777" w:rsidR="00953E3D" w:rsidRPr="00953E3D" w:rsidRDefault="00953E3D" w:rsidP="00953E3D">
      <w:pPr>
        <w:numPr>
          <w:ilvl w:val="0"/>
          <w:numId w:val="1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göstergelerin</w:t>
      </w:r>
      <w:proofErr w:type="gramEnd"/>
      <w:r w:rsidRPr="00953E3D">
        <w:rPr>
          <w:rFonts w:ascii="Calibri" w:eastAsia="Times New Roman" w:hAnsi="Calibri" w:cs="Calibri"/>
          <w:kern w:val="0"/>
          <w:sz w:val="22"/>
          <w:szCs w:val="22"/>
          <w:lang w:eastAsia="tr-TR"/>
          <w14:ligatures w14:val="none"/>
        </w:rPr>
        <w:t xml:space="preserve"> uygulanamaz veya yetersiz olduğunun belirlenmesi,</w:t>
      </w:r>
    </w:p>
    <w:p w14:paraId="6F12ACE8" w14:textId="77777777" w:rsidR="00953E3D" w:rsidRPr="00953E3D" w:rsidRDefault="00953E3D" w:rsidP="00953E3D">
      <w:pPr>
        <w:numPr>
          <w:ilvl w:val="0"/>
          <w:numId w:val="19"/>
        </w:numPr>
        <w:spacing w:after="0" w:line="20" w:lineRule="atLeast"/>
        <w:rPr>
          <w:rFonts w:ascii="Calibri" w:eastAsia="Times New Roman" w:hAnsi="Calibri" w:cs="Calibri"/>
          <w:kern w:val="0"/>
          <w:sz w:val="22"/>
          <w:szCs w:val="22"/>
          <w:lang w:eastAsia="tr-TR"/>
          <w14:ligatures w14:val="none"/>
        </w:rPr>
      </w:pPr>
      <w:proofErr w:type="gramStart"/>
      <w:r w:rsidRPr="00953E3D">
        <w:rPr>
          <w:rFonts w:ascii="Calibri" w:eastAsia="Times New Roman" w:hAnsi="Calibri" w:cs="Calibri"/>
          <w:kern w:val="0"/>
          <w:sz w:val="22"/>
          <w:szCs w:val="22"/>
          <w:lang w:eastAsia="tr-TR"/>
          <w14:ligatures w14:val="none"/>
        </w:rPr>
        <w:t>ara</w:t>
      </w:r>
      <w:proofErr w:type="gramEnd"/>
      <w:r w:rsidRPr="00953E3D">
        <w:rPr>
          <w:rFonts w:ascii="Calibri" w:eastAsia="Times New Roman" w:hAnsi="Calibri" w:cs="Calibri"/>
          <w:kern w:val="0"/>
          <w:sz w:val="22"/>
          <w:szCs w:val="22"/>
          <w:lang w:eastAsia="tr-TR"/>
          <w14:ligatures w14:val="none"/>
        </w:rPr>
        <w:t xml:space="preserve"> dönem değerlendirmesinde stratejik yön değişikliği ihtiyacının ortaya çıkması.</w:t>
      </w:r>
    </w:p>
    <w:p w14:paraId="3A802D4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Güncelleme önerileri İzleme Kurulu tarafından hazırlanacak, Gençlik Meclisi üyelerinin görüşüne sunulacak ve ilgili kurumsal karar süreçleri tamamlandıktan sonra yürürlüğe girecektir.</w:t>
      </w:r>
    </w:p>
    <w:p w14:paraId="6256C7E6" w14:textId="1A1457E2" w:rsidR="00953E3D" w:rsidRDefault="00953E3D" w:rsidP="00953E3D">
      <w:pPr>
        <w:spacing w:after="0" w:line="20" w:lineRule="atLeast"/>
        <w:rPr>
          <w:rFonts w:ascii="Calibri" w:eastAsia="Times New Roman" w:hAnsi="Calibri" w:cs="Calibri"/>
          <w:kern w:val="0"/>
          <w:sz w:val="22"/>
          <w:szCs w:val="22"/>
          <w:lang w:eastAsia="tr-TR"/>
          <w14:ligatures w14:val="none"/>
        </w:rPr>
      </w:pPr>
    </w:p>
    <w:p w14:paraId="4B81FE8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p w14:paraId="363FB618" w14:textId="77777777" w:rsidR="00953E3D" w:rsidRPr="00953E3D" w:rsidRDefault="00953E3D" w:rsidP="00953E3D">
      <w:pPr>
        <w:pStyle w:val="Balk1"/>
        <w:rPr>
          <w:rFonts w:eastAsia="Times New Roman"/>
          <w:b/>
          <w:bCs/>
          <w:sz w:val="30"/>
          <w:szCs w:val="30"/>
          <w:lang w:eastAsia="tr-TR"/>
        </w:rPr>
      </w:pPr>
      <w:bookmarkStart w:id="122" w:name="_Toc235374013"/>
      <w:r w:rsidRPr="00953E3D">
        <w:rPr>
          <w:rFonts w:eastAsia="Times New Roman"/>
          <w:b/>
          <w:bCs/>
          <w:sz w:val="30"/>
          <w:szCs w:val="30"/>
          <w:lang w:eastAsia="tr-TR"/>
        </w:rPr>
        <w:t>14. Uygulama Takvimi</w:t>
      </w:r>
      <w:bookmarkEnd w:id="122"/>
    </w:p>
    <w:p w14:paraId="4539940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Uygulama takvimi, stratejik planın 2026 yılının ikinci yarısından 2029 yılına uzanan üç yıllık dönem içinde aşamalı biçimde hayata geçirilmesini sağlayacak şekilde hazırlanmıştır. Yıllık çalışma programlarında faaliyetlerin kesin tarihleri, sorumluları ve kaynak ihtiyaçları ayrıca belirlenecektir.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5"/>
        <w:gridCol w:w="1547"/>
        <w:gridCol w:w="1754"/>
        <w:gridCol w:w="1954"/>
        <w:gridCol w:w="1982"/>
      </w:tblGrid>
      <w:tr w:rsidR="00953E3D" w:rsidRPr="00953E3D" w14:paraId="5FEBDD50" w14:textId="77777777">
        <w:trPr>
          <w:tblHeader/>
          <w:tblCellSpacing w:w="15" w:type="dxa"/>
        </w:trPr>
        <w:tc>
          <w:tcPr>
            <w:tcW w:w="0" w:type="auto"/>
            <w:vAlign w:val="center"/>
            <w:hideMark/>
          </w:tcPr>
          <w:p w14:paraId="4CEFC9AC"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Çalışma alanı</w:t>
            </w:r>
          </w:p>
        </w:tc>
        <w:tc>
          <w:tcPr>
            <w:tcW w:w="0" w:type="auto"/>
            <w:vAlign w:val="center"/>
            <w:hideMark/>
          </w:tcPr>
          <w:p w14:paraId="2618A720"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2026: Kuruluş ve hazırlık</w:t>
            </w:r>
          </w:p>
        </w:tc>
        <w:tc>
          <w:tcPr>
            <w:tcW w:w="0" w:type="auto"/>
            <w:vAlign w:val="center"/>
            <w:hideMark/>
          </w:tcPr>
          <w:p w14:paraId="1AD02FB9"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2027: Uygulama ve kapasite geliştirme</w:t>
            </w:r>
          </w:p>
        </w:tc>
        <w:tc>
          <w:tcPr>
            <w:tcW w:w="0" w:type="auto"/>
            <w:vAlign w:val="center"/>
            <w:hideMark/>
          </w:tcPr>
          <w:p w14:paraId="3FC38F6B"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2028: Yaygınlaştırma ve politika etkisi</w:t>
            </w:r>
          </w:p>
        </w:tc>
        <w:tc>
          <w:tcPr>
            <w:tcW w:w="0" w:type="auto"/>
            <w:vAlign w:val="center"/>
            <w:hideMark/>
          </w:tcPr>
          <w:p w14:paraId="4C61D316" w14:textId="77777777" w:rsidR="00953E3D" w:rsidRPr="00953E3D" w:rsidRDefault="00953E3D" w:rsidP="00953E3D">
            <w:pPr>
              <w:spacing w:after="0" w:line="20" w:lineRule="atLeast"/>
              <w:jc w:val="center"/>
              <w:rPr>
                <w:rFonts w:ascii="Calibri" w:eastAsia="Times New Roman" w:hAnsi="Calibri" w:cs="Calibri"/>
                <w:b/>
                <w:bCs/>
                <w:kern w:val="0"/>
                <w:sz w:val="22"/>
                <w:szCs w:val="22"/>
                <w:lang w:eastAsia="tr-TR"/>
                <w14:ligatures w14:val="none"/>
              </w:rPr>
            </w:pPr>
            <w:r w:rsidRPr="00953E3D">
              <w:rPr>
                <w:rFonts w:ascii="Calibri" w:eastAsia="Times New Roman" w:hAnsi="Calibri" w:cs="Calibri"/>
                <w:b/>
                <w:bCs/>
                <w:kern w:val="0"/>
                <w:sz w:val="22"/>
                <w:szCs w:val="22"/>
                <w:lang w:eastAsia="tr-TR"/>
                <w14:ligatures w14:val="none"/>
              </w:rPr>
              <w:t>2029: Sürdürülebilirlik ve değerlendirme</w:t>
            </w:r>
          </w:p>
        </w:tc>
      </w:tr>
      <w:tr w:rsidR="00953E3D" w:rsidRPr="00953E3D" w14:paraId="7E57F51E" w14:textId="77777777">
        <w:trPr>
          <w:tblCellSpacing w:w="15" w:type="dxa"/>
        </w:trPr>
        <w:tc>
          <w:tcPr>
            <w:tcW w:w="0" w:type="auto"/>
            <w:vAlign w:val="center"/>
            <w:hideMark/>
          </w:tcPr>
          <w:p w14:paraId="76963C9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planın kurumsal olarak paylaşılması</w:t>
            </w:r>
          </w:p>
        </w:tc>
        <w:tc>
          <w:tcPr>
            <w:tcW w:w="0" w:type="auto"/>
            <w:vAlign w:val="center"/>
            <w:hideMark/>
          </w:tcPr>
          <w:p w14:paraId="7C9FA10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Tamamlanacak</w:t>
            </w:r>
          </w:p>
        </w:tc>
        <w:tc>
          <w:tcPr>
            <w:tcW w:w="0" w:type="auto"/>
            <w:vAlign w:val="center"/>
            <w:hideMark/>
          </w:tcPr>
          <w:p w14:paraId="12F2907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7E9C30B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4905CB6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r>
      <w:tr w:rsidR="00953E3D" w:rsidRPr="00953E3D" w14:paraId="33B1A1EA" w14:textId="77777777">
        <w:trPr>
          <w:tblCellSpacing w:w="15" w:type="dxa"/>
        </w:trPr>
        <w:tc>
          <w:tcPr>
            <w:tcW w:w="0" w:type="auto"/>
            <w:vAlign w:val="center"/>
            <w:hideMark/>
          </w:tcPr>
          <w:p w14:paraId="0F63788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Stratejik Plan İzleme Kurulunun oluşturulması</w:t>
            </w:r>
          </w:p>
        </w:tc>
        <w:tc>
          <w:tcPr>
            <w:tcW w:w="0" w:type="auto"/>
            <w:vAlign w:val="center"/>
            <w:hideMark/>
          </w:tcPr>
          <w:p w14:paraId="7613E45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Tamamlanacak</w:t>
            </w:r>
          </w:p>
        </w:tc>
        <w:tc>
          <w:tcPr>
            <w:tcW w:w="0" w:type="auto"/>
            <w:vAlign w:val="center"/>
            <w:hideMark/>
          </w:tcPr>
          <w:p w14:paraId="742B4C1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izleme</w:t>
            </w:r>
          </w:p>
        </w:tc>
        <w:tc>
          <w:tcPr>
            <w:tcW w:w="0" w:type="auto"/>
            <w:vAlign w:val="center"/>
            <w:hideMark/>
          </w:tcPr>
          <w:p w14:paraId="3C123B8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izleme</w:t>
            </w:r>
          </w:p>
        </w:tc>
        <w:tc>
          <w:tcPr>
            <w:tcW w:w="0" w:type="auto"/>
            <w:vAlign w:val="center"/>
            <w:hideMark/>
          </w:tcPr>
          <w:p w14:paraId="2283C1E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Nihai değerlendirme</w:t>
            </w:r>
          </w:p>
        </w:tc>
      </w:tr>
      <w:tr w:rsidR="00953E3D" w:rsidRPr="00953E3D" w14:paraId="667CE4A2" w14:textId="77777777">
        <w:trPr>
          <w:tblCellSpacing w:w="15" w:type="dxa"/>
        </w:trPr>
        <w:tc>
          <w:tcPr>
            <w:tcW w:w="0" w:type="auto"/>
            <w:vAlign w:val="center"/>
            <w:hideMark/>
          </w:tcPr>
          <w:p w14:paraId="409D6B4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Çalışma usulleri belgesinin hazırlanması</w:t>
            </w:r>
          </w:p>
        </w:tc>
        <w:tc>
          <w:tcPr>
            <w:tcW w:w="0" w:type="auto"/>
            <w:vAlign w:val="center"/>
            <w:hideMark/>
          </w:tcPr>
          <w:p w14:paraId="7229FB8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Başlatılacak</w:t>
            </w:r>
          </w:p>
        </w:tc>
        <w:tc>
          <w:tcPr>
            <w:tcW w:w="0" w:type="auto"/>
            <w:vAlign w:val="center"/>
            <w:hideMark/>
          </w:tcPr>
          <w:p w14:paraId="4FA4523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Tamamlanacak</w:t>
            </w:r>
          </w:p>
        </w:tc>
        <w:tc>
          <w:tcPr>
            <w:tcW w:w="0" w:type="auto"/>
            <w:vAlign w:val="center"/>
            <w:hideMark/>
          </w:tcPr>
          <w:p w14:paraId="6DF3343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Gözden geçirilecek</w:t>
            </w:r>
          </w:p>
        </w:tc>
        <w:tc>
          <w:tcPr>
            <w:tcW w:w="0" w:type="auto"/>
            <w:vAlign w:val="center"/>
            <w:hideMark/>
          </w:tcPr>
          <w:p w14:paraId="2627F8B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Güncellenecek</w:t>
            </w:r>
          </w:p>
        </w:tc>
      </w:tr>
      <w:tr w:rsidR="00953E3D" w:rsidRPr="00953E3D" w14:paraId="17ADC34A" w14:textId="77777777">
        <w:trPr>
          <w:tblCellSpacing w:w="15" w:type="dxa"/>
        </w:trPr>
        <w:tc>
          <w:tcPr>
            <w:tcW w:w="0" w:type="auto"/>
            <w:vAlign w:val="center"/>
            <w:hideMark/>
          </w:tcPr>
          <w:p w14:paraId="605C137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Başlangıç değerlerinin belirlenmesi</w:t>
            </w:r>
          </w:p>
        </w:tc>
        <w:tc>
          <w:tcPr>
            <w:tcW w:w="0" w:type="auto"/>
            <w:vAlign w:val="center"/>
            <w:hideMark/>
          </w:tcPr>
          <w:p w14:paraId="476466D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Başlatılacak</w:t>
            </w:r>
          </w:p>
        </w:tc>
        <w:tc>
          <w:tcPr>
            <w:tcW w:w="0" w:type="auto"/>
            <w:vAlign w:val="center"/>
            <w:hideMark/>
          </w:tcPr>
          <w:p w14:paraId="71C959E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Tamamlanacak</w:t>
            </w:r>
          </w:p>
        </w:tc>
        <w:tc>
          <w:tcPr>
            <w:tcW w:w="0" w:type="auto"/>
            <w:vAlign w:val="center"/>
            <w:hideMark/>
          </w:tcPr>
          <w:p w14:paraId="548B0E6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75B40EE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r>
      <w:tr w:rsidR="00953E3D" w:rsidRPr="00953E3D" w14:paraId="52192F13" w14:textId="77777777">
        <w:trPr>
          <w:tblCellSpacing w:w="15" w:type="dxa"/>
        </w:trPr>
        <w:tc>
          <w:tcPr>
            <w:tcW w:w="0" w:type="auto"/>
            <w:vAlign w:val="center"/>
            <w:hideMark/>
          </w:tcPr>
          <w:p w14:paraId="0029A70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dijital arşiv</w:t>
            </w:r>
          </w:p>
        </w:tc>
        <w:tc>
          <w:tcPr>
            <w:tcW w:w="0" w:type="auto"/>
            <w:vAlign w:val="center"/>
            <w:hideMark/>
          </w:tcPr>
          <w:p w14:paraId="58FA8E4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Tasarlanacak</w:t>
            </w:r>
          </w:p>
        </w:tc>
        <w:tc>
          <w:tcPr>
            <w:tcW w:w="0" w:type="auto"/>
            <w:vAlign w:val="center"/>
            <w:hideMark/>
          </w:tcPr>
          <w:p w14:paraId="1F3099C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Kurulacak</w:t>
            </w:r>
          </w:p>
        </w:tc>
        <w:tc>
          <w:tcPr>
            <w:tcW w:w="0" w:type="auto"/>
            <w:vAlign w:val="center"/>
            <w:hideMark/>
          </w:tcPr>
          <w:p w14:paraId="2689203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Güncellenecek</w:t>
            </w:r>
          </w:p>
        </w:tc>
        <w:tc>
          <w:tcPr>
            <w:tcW w:w="0" w:type="auto"/>
            <w:vAlign w:val="center"/>
            <w:hideMark/>
          </w:tcPr>
          <w:p w14:paraId="75A4E60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Sürdürülecek</w:t>
            </w:r>
          </w:p>
        </w:tc>
      </w:tr>
      <w:tr w:rsidR="00953E3D" w:rsidRPr="00953E3D" w14:paraId="449B3CC2" w14:textId="77777777">
        <w:trPr>
          <w:tblCellSpacing w:w="15" w:type="dxa"/>
        </w:trPr>
        <w:tc>
          <w:tcPr>
            <w:tcW w:w="0" w:type="auto"/>
            <w:vAlign w:val="center"/>
            <w:hideMark/>
          </w:tcPr>
          <w:p w14:paraId="2B2FBD0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Tematik çalışma grupları</w:t>
            </w:r>
          </w:p>
        </w:tc>
        <w:tc>
          <w:tcPr>
            <w:tcW w:w="0" w:type="auto"/>
            <w:vAlign w:val="center"/>
            <w:hideMark/>
          </w:tcPr>
          <w:p w14:paraId="61746AB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Oluşturulacak</w:t>
            </w:r>
          </w:p>
        </w:tc>
        <w:tc>
          <w:tcPr>
            <w:tcW w:w="0" w:type="auto"/>
            <w:vAlign w:val="center"/>
            <w:hideMark/>
          </w:tcPr>
          <w:p w14:paraId="4A2E19B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çalışacak</w:t>
            </w:r>
          </w:p>
        </w:tc>
        <w:tc>
          <w:tcPr>
            <w:tcW w:w="0" w:type="auto"/>
            <w:vAlign w:val="center"/>
            <w:hideMark/>
          </w:tcPr>
          <w:p w14:paraId="659E30C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çalışacak</w:t>
            </w:r>
          </w:p>
        </w:tc>
        <w:tc>
          <w:tcPr>
            <w:tcW w:w="0" w:type="auto"/>
            <w:vAlign w:val="center"/>
            <w:hideMark/>
          </w:tcPr>
          <w:p w14:paraId="00C29A0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Sonuçları aktarılacak</w:t>
            </w:r>
          </w:p>
        </w:tc>
      </w:tr>
      <w:tr w:rsidR="00953E3D" w:rsidRPr="00953E3D" w14:paraId="608A8077" w14:textId="77777777">
        <w:trPr>
          <w:tblCellSpacing w:w="15" w:type="dxa"/>
        </w:trPr>
        <w:tc>
          <w:tcPr>
            <w:tcW w:w="0" w:type="auto"/>
            <w:vAlign w:val="center"/>
            <w:hideMark/>
          </w:tcPr>
          <w:p w14:paraId="1276A5E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Yeni üye uyum ve mentorluk sistemi</w:t>
            </w:r>
          </w:p>
        </w:tc>
        <w:tc>
          <w:tcPr>
            <w:tcW w:w="0" w:type="auto"/>
            <w:vAlign w:val="center"/>
            <w:hideMark/>
          </w:tcPr>
          <w:p w14:paraId="6CC6B86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Tasarlanacak</w:t>
            </w:r>
          </w:p>
        </w:tc>
        <w:tc>
          <w:tcPr>
            <w:tcW w:w="0" w:type="auto"/>
            <w:vAlign w:val="center"/>
            <w:hideMark/>
          </w:tcPr>
          <w:p w14:paraId="1E9C1C9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Uygulanacak</w:t>
            </w:r>
          </w:p>
        </w:tc>
        <w:tc>
          <w:tcPr>
            <w:tcW w:w="0" w:type="auto"/>
            <w:vAlign w:val="center"/>
            <w:hideMark/>
          </w:tcPr>
          <w:p w14:paraId="6601549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Yaygınlaştırılacak</w:t>
            </w:r>
          </w:p>
        </w:tc>
        <w:tc>
          <w:tcPr>
            <w:tcW w:w="0" w:type="auto"/>
            <w:vAlign w:val="center"/>
            <w:hideMark/>
          </w:tcPr>
          <w:p w14:paraId="5C165A1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Değerlendirilecek</w:t>
            </w:r>
          </w:p>
        </w:tc>
      </w:tr>
      <w:tr w:rsidR="00953E3D" w:rsidRPr="00953E3D" w14:paraId="2DE4F7F3" w14:textId="77777777">
        <w:trPr>
          <w:tblCellSpacing w:w="15" w:type="dxa"/>
        </w:trPr>
        <w:tc>
          <w:tcPr>
            <w:tcW w:w="0" w:type="auto"/>
            <w:vAlign w:val="center"/>
            <w:hideMark/>
          </w:tcPr>
          <w:p w14:paraId="3C6F2ED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Kapasite geliştirme eğitimleri</w:t>
            </w:r>
          </w:p>
        </w:tc>
        <w:tc>
          <w:tcPr>
            <w:tcW w:w="0" w:type="auto"/>
            <w:vAlign w:val="center"/>
            <w:hideMark/>
          </w:tcPr>
          <w:p w14:paraId="1064F79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İhtiyaç analizi</w:t>
            </w:r>
          </w:p>
        </w:tc>
        <w:tc>
          <w:tcPr>
            <w:tcW w:w="0" w:type="auto"/>
            <w:vAlign w:val="center"/>
            <w:hideMark/>
          </w:tcPr>
          <w:p w14:paraId="0C7B8E5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uygulama</w:t>
            </w:r>
          </w:p>
        </w:tc>
        <w:tc>
          <w:tcPr>
            <w:tcW w:w="0" w:type="auto"/>
            <w:vAlign w:val="center"/>
            <w:hideMark/>
          </w:tcPr>
          <w:p w14:paraId="7B10465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İleri düzey uygulama</w:t>
            </w:r>
          </w:p>
        </w:tc>
        <w:tc>
          <w:tcPr>
            <w:tcW w:w="0" w:type="auto"/>
            <w:vAlign w:val="center"/>
            <w:hideMark/>
          </w:tcPr>
          <w:p w14:paraId="3A67744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Öğrenme sonuçlarının aktarılması</w:t>
            </w:r>
          </w:p>
        </w:tc>
      </w:tr>
      <w:tr w:rsidR="00953E3D" w:rsidRPr="00953E3D" w14:paraId="59053A01" w14:textId="77777777">
        <w:trPr>
          <w:tblCellSpacing w:w="15" w:type="dxa"/>
        </w:trPr>
        <w:tc>
          <w:tcPr>
            <w:tcW w:w="0" w:type="auto"/>
            <w:vAlign w:val="center"/>
            <w:hideMark/>
          </w:tcPr>
          <w:p w14:paraId="4409008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Mevzuat ve politika izleme</w:t>
            </w:r>
          </w:p>
        </w:tc>
        <w:tc>
          <w:tcPr>
            <w:tcW w:w="0" w:type="auto"/>
            <w:vAlign w:val="center"/>
            <w:hideMark/>
          </w:tcPr>
          <w:p w14:paraId="2866911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Sistem kurulacak</w:t>
            </w:r>
          </w:p>
        </w:tc>
        <w:tc>
          <w:tcPr>
            <w:tcW w:w="0" w:type="auto"/>
            <w:vAlign w:val="center"/>
            <w:hideMark/>
          </w:tcPr>
          <w:p w14:paraId="01D9DD5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izleme</w:t>
            </w:r>
          </w:p>
        </w:tc>
        <w:tc>
          <w:tcPr>
            <w:tcW w:w="0" w:type="auto"/>
            <w:vAlign w:val="center"/>
            <w:hideMark/>
          </w:tcPr>
          <w:p w14:paraId="1E0D9B0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izleme</w:t>
            </w:r>
          </w:p>
        </w:tc>
        <w:tc>
          <w:tcPr>
            <w:tcW w:w="0" w:type="auto"/>
            <w:vAlign w:val="center"/>
            <w:hideMark/>
          </w:tcPr>
          <w:p w14:paraId="0B01A43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Dönemsel değerlendirme</w:t>
            </w:r>
          </w:p>
        </w:tc>
      </w:tr>
      <w:tr w:rsidR="00953E3D" w:rsidRPr="00953E3D" w14:paraId="44F54522" w14:textId="77777777">
        <w:trPr>
          <w:tblCellSpacing w:w="15" w:type="dxa"/>
        </w:trPr>
        <w:tc>
          <w:tcPr>
            <w:tcW w:w="0" w:type="auto"/>
            <w:vAlign w:val="center"/>
            <w:hideMark/>
          </w:tcPr>
          <w:p w14:paraId="388F0D6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Politika notları ve görüş belgeleri</w:t>
            </w:r>
          </w:p>
        </w:tc>
        <w:tc>
          <w:tcPr>
            <w:tcW w:w="0" w:type="auto"/>
            <w:vAlign w:val="center"/>
            <w:hideMark/>
          </w:tcPr>
          <w:p w14:paraId="63022ED6"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Öncelikler belirlenecek</w:t>
            </w:r>
          </w:p>
        </w:tc>
        <w:tc>
          <w:tcPr>
            <w:tcW w:w="0" w:type="auto"/>
            <w:vAlign w:val="center"/>
            <w:hideMark/>
          </w:tcPr>
          <w:p w14:paraId="65CBC2B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Hazırlanacak</w:t>
            </w:r>
          </w:p>
        </w:tc>
        <w:tc>
          <w:tcPr>
            <w:tcW w:w="0" w:type="auto"/>
            <w:vAlign w:val="center"/>
            <w:hideMark/>
          </w:tcPr>
          <w:p w14:paraId="54F929A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Sayı ve kapsam artırılacak</w:t>
            </w:r>
          </w:p>
        </w:tc>
        <w:tc>
          <w:tcPr>
            <w:tcW w:w="0" w:type="auto"/>
            <w:vAlign w:val="center"/>
            <w:hideMark/>
          </w:tcPr>
          <w:p w14:paraId="75BF3F8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 derlenecek</w:t>
            </w:r>
          </w:p>
        </w:tc>
      </w:tr>
      <w:tr w:rsidR="00953E3D" w:rsidRPr="00953E3D" w14:paraId="12EF4261" w14:textId="77777777">
        <w:trPr>
          <w:tblCellSpacing w:w="15" w:type="dxa"/>
        </w:trPr>
        <w:tc>
          <w:tcPr>
            <w:tcW w:w="0" w:type="auto"/>
            <w:vAlign w:val="center"/>
            <w:hideMark/>
          </w:tcPr>
          <w:p w14:paraId="106A059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Kamu kurumlarıyla görüşmeler</w:t>
            </w:r>
          </w:p>
        </w:tc>
        <w:tc>
          <w:tcPr>
            <w:tcW w:w="0" w:type="auto"/>
            <w:vAlign w:val="center"/>
            <w:hideMark/>
          </w:tcPr>
          <w:p w14:paraId="4E653C5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Kurumsal temaslar</w:t>
            </w:r>
          </w:p>
        </w:tc>
        <w:tc>
          <w:tcPr>
            <w:tcW w:w="0" w:type="auto"/>
            <w:vAlign w:val="center"/>
            <w:hideMark/>
          </w:tcPr>
          <w:p w14:paraId="1CC877D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görüşmeler</w:t>
            </w:r>
          </w:p>
        </w:tc>
        <w:tc>
          <w:tcPr>
            <w:tcW w:w="0" w:type="auto"/>
            <w:vAlign w:val="center"/>
            <w:hideMark/>
          </w:tcPr>
          <w:p w14:paraId="51AA9A0C"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Politika etkisine yönelik takip</w:t>
            </w:r>
          </w:p>
        </w:tc>
        <w:tc>
          <w:tcPr>
            <w:tcW w:w="0" w:type="auto"/>
            <w:vAlign w:val="center"/>
            <w:hideMark/>
          </w:tcPr>
          <w:p w14:paraId="18E48C8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Sonuçların değerlendirilmesi</w:t>
            </w:r>
          </w:p>
        </w:tc>
      </w:tr>
      <w:tr w:rsidR="00953E3D" w:rsidRPr="00953E3D" w14:paraId="769B0695" w14:textId="77777777">
        <w:trPr>
          <w:tblCellSpacing w:w="15" w:type="dxa"/>
        </w:trPr>
        <w:tc>
          <w:tcPr>
            <w:tcW w:w="0" w:type="auto"/>
            <w:vAlign w:val="center"/>
            <w:hideMark/>
          </w:tcPr>
          <w:p w14:paraId="7FD22CF8"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Hak ihlali bildirim ve takip sistemi</w:t>
            </w:r>
          </w:p>
        </w:tc>
        <w:tc>
          <w:tcPr>
            <w:tcW w:w="0" w:type="auto"/>
            <w:vAlign w:val="center"/>
            <w:hideMark/>
          </w:tcPr>
          <w:p w14:paraId="3D142CF7"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Tasarlanacak</w:t>
            </w:r>
          </w:p>
        </w:tc>
        <w:tc>
          <w:tcPr>
            <w:tcW w:w="0" w:type="auto"/>
            <w:vAlign w:val="center"/>
            <w:hideMark/>
          </w:tcPr>
          <w:p w14:paraId="4A0DD7C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Uygulanacak</w:t>
            </w:r>
          </w:p>
        </w:tc>
        <w:tc>
          <w:tcPr>
            <w:tcW w:w="0" w:type="auto"/>
            <w:vAlign w:val="center"/>
            <w:hideMark/>
          </w:tcPr>
          <w:p w14:paraId="101B8AD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Veriler analiz edilecek</w:t>
            </w:r>
          </w:p>
        </w:tc>
        <w:tc>
          <w:tcPr>
            <w:tcW w:w="0" w:type="auto"/>
            <w:vAlign w:val="center"/>
            <w:hideMark/>
          </w:tcPr>
          <w:p w14:paraId="0BA93D22"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Dönem raporu hazırlanacak</w:t>
            </w:r>
          </w:p>
        </w:tc>
      </w:tr>
      <w:tr w:rsidR="00953E3D" w:rsidRPr="00953E3D" w14:paraId="42DECCCB" w14:textId="77777777">
        <w:trPr>
          <w:tblCellSpacing w:w="15" w:type="dxa"/>
        </w:trPr>
        <w:tc>
          <w:tcPr>
            <w:tcW w:w="0" w:type="auto"/>
            <w:vAlign w:val="center"/>
            <w:hideMark/>
          </w:tcPr>
          <w:p w14:paraId="34587C0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Erişilebilir iletişim planı</w:t>
            </w:r>
          </w:p>
        </w:tc>
        <w:tc>
          <w:tcPr>
            <w:tcW w:w="0" w:type="auto"/>
            <w:vAlign w:val="center"/>
            <w:hideMark/>
          </w:tcPr>
          <w:p w14:paraId="419B537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Hazırlanacak</w:t>
            </w:r>
          </w:p>
        </w:tc>
        <w:tc>
          <w:tcPr>
            <w:tcW w:w="0" w:type="auto"/>
            <w:vAlign w:val="center"/>
            <w:hideMark/>
          </w:tcPr>
          <w:p w14:paraId="7EDEC3A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Uygulanacak</w:t>
            </w:r>
          </w:p>
        </w:tc>
        <w:tc>
          <w:tcPr>
            <w:tcW w:w="0" w:type="auto"/>
            <w:vAlign w:val="center"/>
            <w:hideMark/>
          </w:tcPr>
          <w:p w14:paraId="4305481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Güncellenecek</w:t>
            </w:r>
          </w:p>
        </w:tc>
        <w:tc>
          <w:tcPr>
            <w:tcW w:w="0" w:type="auto"/>
            <w:vAlign w:val="center"/>
            <w:hideMark/>
          </w:tcPr>
          <w:p w14:paraId="3CAC8E6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Sonuçları değerlendirilecek</w:t>
            </w:r>
          </w:p>
        </w:tc>
      </w:tr>
      <w:tr w:rsidR="00953E3D" w:rsidRPr="00953E3D" w14:paraId="17146010" w14:textId="77777777">
        <w:trPr>
          <w:tblCellSpacing w:w="15" w:type="dxa"/>
        </w:trPr>
        <w:tc>
          <w:tcPr>
            <w:tcW w:w="0" w:type="auto"/>
            <w:vAlign w:val="center"/>
            <w:hideMark/>
          </w:tcPr>
          <w:p w14:paraId="7863725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Dijital içerik ve kampanyalar</w:t>
            </w:r>
          </w:p>
        </w:tc>
        <w:tc>
          <w:tcPr>
            <w:tcW w:w="0" w:type="auto"/>
            <w:vAlign w:val="center"/>
            <w:hideMark/>
          </w:tcPr>
          <w:p w14:paraId="1A276C3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Altyapı ve standartlar</w:t>
            </w:r>
          </w:p>
        </w:tc>
        <w:tc>
          <w:tcPr>
            <w:tcW w:w="0" w:type="auto"/>
            <w:vAlign w:val="center"/>
            <w:hideMark/>
          </w:tcPr>
          <w:p w14:paraId="756E914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Düzenli içerik üretimi</w:t>
            </w:r>
          </w:p>
        </w:tc>
        <w:tc>
          <w:tcPr>
            <w:tcW w:w="0" w:type="auto"/>
            <w:vAlign w:val="center"/>
            <w:hideMark/>
          </w:tcPr>
          <w:p w14:paraId="2DC940B1"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Tematik kampanyalar</w:t>
            </w:r>
          </w:p>
        </w:tc>
        <w:tc>
          <w:tcPr>
            <w:tcW w:w="0" w:type="auto"/>
            <w:vAlign w:val="center"/>
            <w:hideMark/>
          </w:tcPr>
          <w:p w14:paraId="1CC39AB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Sonuçların yaygınlaştırılması</w:t>
            </w:r>
          </w:p>
        </w:tc>
      </w:tr>
      <w:tr w:rsidR="00953E3D" w:rsidRPr="00953E3D" w14:paraId="3C4533C9" w14:textId="77777777">
        <w:trPr>
          <w:tblCellSpacing w:w="15" w:type="dxa"/>
        </w:trPr>
        <w:tc>
          <w:tcPr>
            <w:tcW w:w="0" w:type="auto"/>
            <w:vAlign w:val="center"/>
            <w:hideMark/>
          </w:tcPr>
          <w:p w14:paraId="03B6150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 iş birlikleri</w:t>
            </w:r>
          </w:p>
        </w:tc>
        <w:tc>
          <w:tcPr>
            <w:tcW w:w="0" w:type="auto"/>
            <w:vAlign w:val="center"/>
            <w:hideMark/>
          </w:tcPr>
          <w:p w14:paraId="7B50EDB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Paydaş haritası</w:t>
            </w:r>
          </w:p>
        </w:tc>
        <w:tc>
          <w:tcPr>
            <w:tcW w:w="0" w:type="auto"/>
            <w:vAlign w:val="center"/>
            <w:hideMark/>
          </w:tcPr>
          <w:p w14:paraId="6ABBF58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Ortak faaliyetler</w:t>
            </w:r>
          </w:p>
        </w:tc>
        <w:tc>
          <w:tcPr>
            <w:tcW w:w="0" w:type="auto"/>
            <w:vAlign w:val="center"/>
            <w:hideMark/>
          </w:tcPr>
          <w:p w14:paraId="47C6D52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Ortak savunuculuk</w:t>
            </w:r>
          </w:p>
        </w:tc>
        <w:tc>
          <w:tcPr>
            <w:tcW w:w="0" w:type="auto"/>
            <w:vAlign w:val="center"/>
            <w:hideMark/>
          </w:tcPr>
          <w:p w14:paraId="31EBC08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İş birliklerinin devamlılığı</w:t>
            </w:r>
          </w:p>
        </w:tc>
      </w:tr>
      <w:tr w:rsidR="00953E3D" w:rsidRPr="00953E3D" w14:paraId="4CC3861B" w14:textId="77777777">
        <w:trPr>
          <w:tblCellSpacing w:w="15" w:type="dxa"/>
        </w:trPr>
        <w:tc>
          <w:tcPr>
            <w:tcW w:w="0" w:type="auto"/>
            <w:vAlign w:val="center"/>
            <w:hideMark/>
          </w:tcPr>
          <w:p w14:paraId="45E089D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Kaynak geliştirme</w:t>
            </w:r>
          </w:p>
        </w:tc>
        <w:tc>
          <w:tcPr>
            <w:tcW w:w="0" w:type="auto"/>
            <w:vAlign w:val="center"/>
            <w:hideMark/>
          </w:tcPr>
          <w:p w14:paraId="52143B6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Plan hazırlanacak</w:t>
            </w:r>
          </w:p>
        </w:tc>
        <w:tc>
          <w:tcPr>
            <w:tcW w:w="0" w:type="auto"/>
            <w:vAlign w:val="center"/>
            <w:hideMark/>
          </w:tcPr>
          <w:p w14:paraId="6D376010"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Başvurular ve iş birlikleri</w:t>
            </w:r>
          </w:p>
        </w:tc>
        <w:tc>
          <w:tcPr>
            <w:tcW w:w="0" w:type="auto"/>
            <w:vAlign w:val="center"/>
            <w:hideMark/>
          </w:tcPr>
          <w:p w14:paraId="006D45D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Kaynakların çeşitlendirilmesi</w:t>
            </w:r>
          </w:p>
        </w:tc>
        <w:tc>
          <w:tcPr>
            <w:tcW w:w="0" w:type="auto"/>
            <w:vAlign w:val="center"/>
            <w:hideMark/>
          </w:tcPr>
          <w:p w14:paraId="7B1E197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Sürdürülebilirlik planı</w:t>
            </w:r>
          </w:p>
        </w:tc>
      </w:tr>
      <w:tr w:rsidR="00953E3D" w:rsidRPr="00953E3D" w14:paraId="61154DDC" w14:textId="77777777">
        <w:trPr>
          <w:tblCellSpacing w:w="15" w:type="dxa"/>
        </w:trPr>
        <w:tc>
          <w:tcPr>
            <w:tcW w:w="0" w:type="auto"/>
            <w:vAlign w:val="center"/>
            <w:hideMark/>
          </w:tcPr>
          <w:p w14:paraId="03FC8EB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lastRenderedPageBreak/>
              <w:t>Altı aylık izleme raporları</w:t>
            </w:r>
          </w:p>
        </w:tc>
        <w:tc>
          <w:tcPr>
            <w:tcW w:w="0" w:type="auto"/>
            <w:vAlign w:val="center"/>
            <w:hideMark/>
          </w:tcPr>
          <w:p w14:paraId="0AFB618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İlk izleme dönemi</w:t>
            </w:r>
          </w:p>
        </w:tc>
        <w:tc>
          <w:tcPr>
            <w:tcW w:w="0" w:type="auto"/>
            <w:vAlign w:val="center"/>
            <w:hideMark/>
          </w:tcPr>
          <w:p w14:paraId="68D8BB6D"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İki rapor</w:t>
            </w:r>
          </w:p>
        </w:tc>
        <w:tc>
          <w:tcPr>
            <w:tcW w:w="0" w:type="auto"/>
            <w:vAlign w:val="center"/>
            <w:hideMark/>
          </w:tcPr>
          <w:p w14:paraId="5D9B2075"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İki rapor</w:t>
            </w:r>
          </w:p>
        </w:tc>
        <w:tc>
          <w:tcPr>
            <w:tcW w:w="0" w:type="auto"/>
            <w:vAlign w:val="center"/>
            <w:hideMark/>
          </w:tcPr>
          <w:p w14:paraId="23391CD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Son rapor</w:t>
            </w:r>
          </w:p>
        </w:tc>
      </w:tr>
      <w:tr w:rsidR="00953E3D" w:rsidRPr="00953E3D" w14:paraId="6503A567" w14:textId="77777777">
        <w:trPr>
          <w:tblCellSpacing w:w="15" w:type="dxa"/>
        </w:trPr>
        <w:tc>
          <w:tcPr>
            <w:tcW w:w="0" w:type="auto"/>
            <w:vAlign w:val="center"/>
            <w:hideMark/>
          </w:tcPr>
          <w:p w14:paraId="0958C94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Yıllık değerlendirme</w:t>
            </w:r>
          </w:p>
        </w:tc>
        <w:tc>
          <w:tcPr>
            <w:tcW w:w="0" w:type="auto"/>
            <w:vAlign w:val="center"/>
            <w:hideMark/>
          </w:tcPr>
          <w:p w14:paraId="2E2DEF1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333A712B"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Birinci değerlendirme</w:t>
            </w:r>
          </w:p>
        </w:tc>
        <w:tc>
          <w:tcPr>
            <w:tcW w:w="0" w:type="auto"/>
            <w:vAlign w:val="center"/>
            <w:hideMark/>
          </w:tcPr>
          <w:p w14:paraId="6414455A"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İkinci değerlendirme ve ara değerlendirme</w:t>
            </w:r>
          </w:p>
        </w:tc>
        <w:tc>
          <w:tcPr>
            <w:tcW w:w="0" w:type="auto"/>
            <w:vAlign w:val="center"/>
            <w:hideMark/>
          </w:tcPr>
          <w:p w14:paraId="78B57984"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Nihai değerlendirme</w:t>
            </w:r>
          </w:p>
        </w:tc>
      </w:tr>
      <w:tr w:rsidR="00953E3D" w:rsidRPr="00953E3D" w14:paraId="60C39600" w14:textId="77777777">
        <w:trPr>
          <w:tblCellSpacing w:w="15" w:type="dxa"/>
        </w:trPr>
        <w:tc>
          <w:tcPr>
            <w:tcW w:w="0" w:type="auto"/>
            <w:vAlign w:val="center"/>
            <w:hideMark/>
          </w:tcPr>
          <w:p w14:paraId="57ED425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Yeni stratejik plan hazırlığı</w:t>
            </w:r>
          </w:p>
        </w:tc>
        <w:tc>
          <w:tcPr>
            <w:tcW w:w="0" w:type="auto"/>
            <w:vAlign w:val="center"/>
            <w:hideMark/>
          </w:tcPr>
          <w:p w14:paraId="441739AE"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4A0CB0E3"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p>
        </w:tc>
        <w:tc>
          <w:tcPr>
            <w:tcW w:w="0" w:type="auto"/>
            <w:vAlign w:val="center"/>
            <w:hideMark/>
          </w:tcPr>
          <w:p w14:paraId="63EAC4C9"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Ön hazırlık</w:t>
            </w:r>
          </w:p>
        </w:tc>
        <w:tc>
          <w:tcPr>
            <w:tcW w:w="0" w:type="auto"/>
            <w:vAlign w:val="center"/>
            <w:hideMark/>
          </w:tcPr>
          <w:p w14:paraId="408C486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Katılımcı hazırlık sürecinin başlatılması</w:t>
            </w:r>
          </w:p>
        </w:tc>
      </w:tr>
    </w:tbl>
    <w:p w14:paraId="4A5E695F" w14:textId="77777777" w:rsidR="00953E3D" w:rsidRPr="00953E3D" w:rsidRDefault="00953E3D" w:rsidP="00953E3D">
      <w:pPr>
        <w:spacing w:after="0" w:line="20" w:lineRule="atLeast"/>
        <w:rPr>
          <w:rFonts w:ascii="Calibri" w:eastAsia="Times New Roman" w:hAnsi="Calibri" w:cs="Calibri"/>
          <w:kern w:val="0"/>
          <w:sz w:val="22"/>
          <w:szCs w:val="22"/>
          <w:lang w:eastAsia="tr-TR"/>
          <w14:ligatures w14:val="none"/>
        </w:rPr>
      </w:pPr>
      <w:r w:rsidRPr="00953E3D">
        <w:rPr>
          <w:rFonts w:ascii="Calibri" w:eastAsia="Times New Roman" w:hAnsi="Calibri" w:cs="Calibri"/>
          <w:kern w:val="0"/>
          <w:sz w:val="22"/>
          <w:szCs w:val="22"/>
          <w:lang w:eastAsia="tr-TR"/>
          <w14:ligatures w14:val="none"/>
        </w:rPr>
        <w:t>Uygulama takviminin ayrıntıları, her yılın başında hazırlanacak yıllık çalışma programında kesinleştirilecektir. Yıllık programlarda faaliyet adı, ilgili stratejik hedef, sorumlu yapı, iş birliği yapılacak paydaşlar, başlangıç ve bitiş tarihleri, kaynak ihtiyacı ve performans göstergeleri birlikte gösterilecektir.</w:t>
      </w:r>
    </w:p>
    <w:p w14:paraId="396F40E6" w14:textId="77777777" w:rsidR="00953E3D" w:rsidRDefault="00953E3D" w:rsidP="00953E3D">
      <w:pPr>
        <w:spacing w:after="0" w:line="20" w:lineRule="atLeast"/>
        <w:jc w:val="both"/>
        <w:rPr>
          <w:rFonts w:ascii="Calibri" w:hAnsi="Calibri" w:cs="Calibri"/>
          <w:sz w:val="22"/>
          <w:szCs w:val="22"/>
        </w:rPr>
      </w:pPr>
    </w:p>
    <w:p w14:paraId="712AEDC7" w14:textId="77777777" w:rsidR="00053393" w:rsidRDefault="00053393" w:rsidP="00953E3D">
      <w:pPr>
        <w:spacing w:after="0" w:line="20" w:lineRule="atLeast"/>
        <w:jc w:val="both"/>
        <w:rPr>
          <w:rFonts w:ascii="Calibri" w:hAnsi="Calibri" w:cs="Calibri"/>
          <w:sz w:val="22"/>
          <w:szCs w:val="22"/>
        </w:rPr>
      </w:pPr>
    </w:p>
    <w:p w14:paraId="304A4AA9" w14:textId="3271D9F7" w:rsidR="00053393" w:rsidRDefault="00053393" w:rsidP="00053393">
      <w:pPr>
        <w:pStyle w:val="Balk1"/>
        <w:rPr>
          <w:b/>
          <w:bCs/>
          <w:sz w:val="30"/>
          <w:szCs w:val="30"/>
        </w:rPr>
      </w:pPr>
      <w:bookmarkStart w:id="123" w:name="_Toc235374014"/>
      <w:r w:rsidRPr="00053393">
        <w:rPr>
          <w:b/>
          <w:bCs/>
          <w:sz w:val="30"/>
          <w:szCs w:val="30"/>
        </w:rPr>
        <w:t>EKLER</w:t>
      </w:r>
      <w:bookmarkEnd w:id="123"/>
    </w:p>
    <w:p w14:paraId="336FB029" w14:textId="77777777" w:rsidR="00053393" w:rsidRPr="00053393" w:rsidRDefault="00053393" w:rsidP="00053393">
      <w:pPr>
        <w:rPr>
          <w:b/>
          <w:bCs/>
          <w:color w:val="4472C4" w:themeColor="accent1"/>
        </w:rPr>
      </w:pPr>
      <w:r w:rsidRPr="00053393">
        <w:rPr>
          <w:b/>
          <w:bCs/>
          <w:color w:val="4472C4" w:themeColor="accent1"/>
        </w:rPr>
        <w:t>Ek-1: Stratejik Amaç, Hedef ve Performans Göstergeleri Matrisi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3"/>
        <w:gridCol w:w="2324"/>
        <w:gridCol w:w="1958"/>
        <w:gridCol w:w="770"/>
        <w:gridCol w:w="1727"/>
      </w:tblGrid>
      <w:tr w:rsidR="00053393" w:rsidRPr="00053393" w14:paraId="1B56FD3A" w14:textId="77777777">
        <w:trPr>
          <w:tblHeader/>
          <w:tblCellSpacing w:w="15" w:type="dxa"/>
        </w:trPr>
        <w:tc>
          <w:tcPr>
            <w:tcW w:w="0" w:type="auto"/>
            <w:vAlign w:val="center"/>
            <w:hideMark/>
          </w:tcPr>
          <w:p w14:paraId="5EC5ECC9"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Stratejik amaç</w:t>
            </w:r>
          </w:p>
        </w:tc>
        <w:tc>
          <w:tcPr>
            <w:tcW w:w="0" w:type="auto"/>
            <w:vAlign w:val="center"/>
            <w:hideMark/>
          </w:tcPr>
          <w:p w14:paraId="6A19B754"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Temel hedef</w:t>
            </w:r>
          </w:p>
        </w:tc>
        <w:tc>
          <w:tcPr>
            <w:tcW w:w="0" w:type="auto"/>
            <w:vAlign w:val="center"/>
            <w:hideMark/>
          </w:tcPr>
          <w:p w14:paraId="779B0953"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Performans göstergesi</w:t>
            </w:r>
          </w:p>
        </w:tc>
        <w:tc>
          <w:tcPr>
            <w:tcW w:w="0" w:type="auto"/>
            <w:vAlign w:val="center"/>
            <w:hideMark/>
          </w:tcPr>
          <w:p w14:paraId="11C1A001"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2029 hedefi</w:t>
            </w:r>
          </w:p>
        </w:tc>
        <w:tc>
          <w:tcPr>
            <w:tcW w:w="0" w:type="auto"/>
            <w:vAlign w:val="center"/>
            <w:hideMark/>
          </w:tcPr>
          <w:p w14:paraId="4C23FABD"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Sorumlu yapı</w:t>
            </w:r>
          </w:p>
        </w:tc>
      </w:tr>
      <w:tr w:rsidR="00053393" w:rsidRPr="00053393" w14:paraId="1239201F" w14:textId="77777777">
        <w:trPr>
          <w:tblCellSpacing w:w="15" w:type="dxa"/>
        </w:trPr>
        <w:tc>
          <w:tcPr>
            <w:tcW w:w="0" w:type="auto"/>
            <w:vAlign w:val="center"/>
            <w:hideMark/>
          </w:tcPr>
          <w:p w14:paraId="733D685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1. Katılımcı ve sürdürülebilir örgütsel yapıyı güçlendirmek</w:t>
            </w:r>
          </w:p>
        </w:tc>
        <w:tc>
          <w:tcPr>
            <w:tcW w:w="0" w:type="auto"/>
            <w:vAlign w:val="center"/>
            <w:hideMark/>
          </w:tcPr>
          <w:p w14:paraId="15D9D73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Çalışma ve karar alma süreçlerini kurumsallaştırmak</w:t>
            </w:r>
          </w:p>
        </w:tc>
        <w:tc>
          <w:tcPr>
            <w:tcW w:w="0" w:type="auto"/>
            <w:vAlign w:val="center"/>
            <w:hideMark/>
          </w:tcPr>
          <w:p w14:paraId="6122E0A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Çalışma usulleri belgesi</w:t>
            </w:r>
          </w:p>
        </w:tc>
        <w:tc>
          <w:tcPr>
            <w:tcW w:w="0" w:type="auto"/>
            <w:vAlign w:val="center"/>
            <w:hideMark/>
          </w:tcPr>
          <w:p w14:paraId="121147E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1</w:t>
            </w:r>
          </w:p>
        </w:tc>
        <w:tc>
          <w:tcPr>
            <w:tcW w:w="0" w:type="auto"/>
            <w:vAlign w:val="center"/>
            <w:hideMark/>
          </w:tcPr>
          <w:p w14:paraId="3C01201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Meclisi Koordinasyon Yapısı</w:t>
            </w:r>
          </w:p>
        </w:tc>
      </w:tr>
      <w:tr w:rsidR="00053393" w:rsidRPr="00053393" w14:paraId="7070E42A" w14:textId="77777777">
        <w:trPr>
          <w:tblCellSpacing w:w="15" w:type="dxa"/>
        </w:trPr>
        <w:tc>
          <w:tcPr>
            <w:tcW w:w="0" w:type="auto"/>
            <w:vAlign w:val="center"/>
            <w:hideMark/>
          </w:tcPr>
          <w:p w14:paraId="34921237"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62D1905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Yıllık planlamayı düzenli hâle getirmek</w:t>
            </w:r>
          </w:p>
        </w:tc>
        <w:tc>
          <w:tcPr>
            <w:tcW w:w="0" w:type="auto"/>
            <w:vAlign w:val="center"/>
            <w:hideMark/>
          </w:tcPr>
          <w:p w14:paraId="1C9C051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Hazırlanan yıllık çalışma programı</w:t>
            </w:r>
          </w:p>
        </w:tc>
        <w:tc>
          <w:tcPr>
            <w:tcW w:w="0" w:type="auto"/>
            <w:vAlign w:val="center"/>
            <w:hideMark/>
          </w:tcPr>
          <w:p w14:paraId="287C443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3</w:t>
            </w:r>
          </w:p>
        </w:tc>
        <w:tc>
          <w:tcPr>
            <w:tcW w:w="0" w:type="auto"/>
            <w:vAlign w:val="center"/>
            <w:hideMark/>
          </w:tcPr>
          <w:p w14:paraId="42527575"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Koordinasyon Yapısı</w:t>
            </w:r>
          </w:p>
        </w:tc>
      </w:tr>
      <w:tr w:rsidR="00053393" w:rsidRPr="00053393" w14:paraId="6CCDD4E8" w14:textId="77777777">
        <w:trPr>
          <w:tblCellSpacing w:w="15" w:type="dxa"/>
        </w:trPr>
        <w:tc>
          <w:tcPr>
            <w:tcW w:w="0" w:type="auto"/>
            <w:vAlign w:val="center"/>
            <w:hideMark/>
          </w:tcPr>
          <w:p w14:paraId="35EE1738"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09FD91D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Üye katılımını artırmak</w:t>
            </w:r>
          </w:p>
        </w:tc>
        <w:tc>
          <w:tcPr>
            <w:tcW w:w="0" w:type="auto"/>
            <w:vAlign w:val="center"/>
            <w:hideMark/>
          </w:tcPr>
          <w:p w14:paraId="5FD0BE6B"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Karar süreçlerine katılan aktif üye oranı</w:t>
            </w:r>
          </w:p>
        </w:tc>
        <w:tc>
          <w:tcPr>
            <w:tcW w:w="0" w:type="auto"/>
            <w:vAlign w:val="center"/>
            <w:hideMark/>
          </w:tcPr>
          <w:p w14:paraId="6625FC7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En az %70</w:t>
            </w:r>
          </w:p>
        </w:tc>
        <w:tc>
          <w:tcPr>
            <w:tcW w:w="0" w:type="auto"/>
            <w:vAlign w:val="center"/>
            <w:hideMark/>
          </w:tcPr>
          <w:p w14:paraId="5A543DA5"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Meclisi</w:t>
            </w:r>
          </w:p>
        </w:tc>
      </w:tr>
      <w:tr w:rsidR="00053393" w:rsidRPr="00053393" w14:paraId="394EA983" w14:textId="77777777">
        <w:trPr>
          <w:tblCellSpacing w:w="15" w:type="dxa"/>
        </w:trPr>
        <w:tc>
          <w:tcPr>
            <w:tcW w:w="0" w:type="auto"/>
            <w:vAlign w:val="center"/>
            <w:hideMark/>
          </w:tcPr>
          <w:p w14:paraId="2F6DACB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2. Hak temelli savunuculuk kapasitesini güçlendirmek</w:t>
            </w:r>
          </w:p>
        </w:tc>
        <w:tc>
          <w:tcPr>
            <w:tcW w:w="0" w:type="auto"/>
            <w:vAlign w:val="center"/>
            <w:hideMark/>
          </w:tcPr>
          <w:p w14:paraId="1D869EB3"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Mevzuat ve politikaları düzenli izlemek</w:t>
            </w:r>
          </w:p>
        </w:tc>
        <w:tc>
          <w:tcPr>
            <w:tcW w:w="0" w:type="auto"/>
            <w:vAlign w:val="center"/>
            <w:hideMark/>
          </w:tcPr>
          <w:p w14:paraId="50830CC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İncelenen politika ve mevzuat belgesi</w:t>
            </w:r>
          </w:p>
        </w:tc>
        <w:tc>
          <w:tcPr>
            <w:tcW w:w="0" w:type="auto"/>
            <w:vAlign w:val="center"/>
            <w:hideMark/>
          </w:tcPr>
          <w:p w14:paraId="4E8ECAC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Yılda en az 12</w:t>
            </w:r>
          </w:p>
        </w:tc>
        <w:tc>
          <w:tcPr>
            <w:tcW w:w="0" w:type="auto"/>
            <w:vAlign w:val="center"/>
            <w:hideMark/>
          </w:tcPr>
          <w:p w14:paraId="5706C20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Savunuculuk Çalışma Grubu</w:t>
            </w:r>
          </w:p>
        </w:tc>
      </w:tr>
      <w:tr w:rsidR="00053393" w:rsidRPr="00053393" w14:paraId="5CD0A891" w14:textId="77777777">
        <w:trPr>
          <w:tblCellSpacing w:w="15" w:type="dxa"/>
        </w:trPr>
        <w:tc>
          <w:tcPr>
            <w:tcW w:w="0" w:type="auto"/>
            <w:vAlign w:val="center"/>
            <w:hideMark/>
          </w:tcPr>
          <w:p w14:paraId="19C9E30E"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7118491B"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Politika önerileri geliştirmek</w:t>
            </w:r>
          </w:p>
        </w:tc>
        <w:tc>
          <w:tcPr>
            <w:tcW w:w="0" w:type="auto"/>
            <w:vAlign w:val="center"/>
            <w:hideMark/>
          </w:tcPr>
          <w:p w14:paraId="4BB9736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Hazırlanan politika notu veya görüş belgesi</w:t>
            </w:r>
          </w:p>
        </w:tc>
        <w:tc>
          <w:tcPr>
            <w:tcW w:w="0" w:type="auto"/>
            <w:vAlign w:val="center"/>
            <w:hideMark/>
          </w:tcPr>
          <w:p w14:paraId="248D84D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En az 6</w:t>
            </w:r>
          </w:p>
        </w:tc>
        <w:tc>
          <w:tcPr>
            <w:tcW w:w="0" w:type="auto"/>
            <w:vAlign w:val="center"/>
            <w:hideMark/>
          </w:tcPr>
          <w:p w14:paraId="642E3C6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Savunuculuk Çalışma Grubu</w:t>
            </w:r>
          </w:p>
        </w:tc>
      </w:tr>
      <w:tr w:rsidR="00053393" w:rsidRPr="00053393" w14:paraId="2A106B5B" w14:textId="77777777">
        <w:trPr>
          <w:tblCellSpacing w:w="15" w:type="dxa"/>
        </w:trPr>
        <w:tc>
          <w:tcPr>
            <w:tcW w:w="0" w:type="auto"/>
            <w:vAlign w:val="center"/>
            <w:hideMark/>
          </w:tcPr>
          <w:p w14:paraId="4BDF9865"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5BE62CB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Karar alıcılarla diyalog kurmak</w:t>
            </w:r>
          </w:p>
        </w:tc>
        <w:tc>
          <w:tcPr>
            <w:tcW w:w="0" w:type="auto"/>
            <w:vAlign w:val="center"/>
            <w:hideMark/>
          </w:tcPr>
          <w:p w14:paraId="284F248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Gerçekleştirilen kurumsal görüşme</w:t>
            </w:r>
          </w:p>
        </w:tc>
        <w:tc>
          <w:tcPr>
            <w:tcW w:w="0" w:type="auto"/>
            <w:vAlign w:val="center"/>
            <w:hideMark/>
          </w:tcPr>
          <w:p w14:paraId="7F392F0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En az 18</w:t>
            </w:r>
          </w:p>
        </w:tc>
        <w:tc>
          <w:tcPr>
            <w:tcW w:w="0" w:type="auto"/>
            <w:vAlign w:val="center"/>
            <w:hideMark/>
          </w:tcPr>
          <w:p w14:paraId="4FCDED2B"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Koordinasyon Yapısı</w:t>
            </w:r>
          </w:p>
        </w:tc>
      </w:tr>
      <w:tr w:rsidR="00053393" w:rsidRPr="00053393" w14:paraId="0DD2A5DA" w14:textId="77777777">
        <w:trPr>
          <w:tblCellSpacing w:w="15" w:type="dxa"/>
        </w:trPr>
        <w:tc>
          <w:tcPr>
            <w:tcW w:w="0" w:type="auto"/>
            <w:vAlign w:val="center"/>
            <w:hideMark/>
          </w:tcPr>
          <w:p w14:paraId="52F348A4"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3. Gençlerin liderlik ve temsil kapasitesini geliştirmek</w:t>
            </w:r>
          </w:p>
        </w:tc>
        <w:tc>
          <w:tcPr>
            <w:tcW w:w="0" w:type="auto"/>
            <w:vAlign w:val="center"/>
            <w:hideMark/>
          </w:tcPr>
          <w:p w14:paraId="5A36997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Düzenli eğitimler gerçekleştirmek</w:t>
            </w:r>
          </w:p>
        </w:tc>
        <w:tc>
          <w:tcPr>
            <w:tcW w:w="0" w:type="auto"/>
            <w:vAlign w:val="center"/>
            <w:hideMark/>
          </w:tcPr>
          <w:p w14:paraId="7BAA348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Eğitim veya kapasite geliştirme faaliyeti</w:t>
            </w:r>
          </w:p>
        </w:tc>
        <w:tc>
          <w:tcPr>
            <w:tcW w:w="0" w:type="auto"/>
            <w:vAlign w:val="center"/>
            <w:hideMark/>
          </w:tcPr>
          <w:p w14:paraId="4BAF32FB"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Yılda en az 4</w:t>
            </w:r>
          </w:p>
        </w:tc>
        <w:tc>
          <w:tcPr>
            <w:tcW w:w="0" w:type="auto"/>
            <w:vAlign w:val="center"/>
            <w:hideMark/>
          </w:tcPr>
          <w:p w14:paraId="1B43A9B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Kapasite Geliştirme Çalışma Grubu</w:t>
            </w:r>
          </w:p>
        </w:tc>
      </w:tr>
      <w:tr w:rsidR="00053393" w:rsidRPr="00053393" w14:paraId="714797FA" w14:textId="77777777">
        <w:trPr>
          <w:tblCellSpacing w:w="15" w:type="dxa"/>
        </w:trPr>
        <w:tc>
          <w:tcPr>
            <w:tcW w:w="0" w:type="auto"/>
            <w:vAlign w:val="center"/>
            <w:hideMark/>
          </w:tcPr>
          <w:p w14:paraId="653163E6"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32D2683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Gençlerin temsil görevlerini artırmak</w:t>
            </w:r>
          </w:p>
        </w:tc>
        <w:tc>
          <w:tcPr>
            <w:tcW w:w="0" w:type="auto"/>
            <w:vAlign w:val="center"/>
            <w:hideMark/>
          </w:tcPr>
          <w:p w14:paraId="4CF5C56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Temsil görevi üstlenen farklı genç</w:t>
            </w:r>
          </w:p>
        </w:tc>
        <w:tc>
          <w:tcPr>
            <w:tcW w:w="0" w:type="auto"/>
            <w:vAlign w:val="center"/>
            <w:hideMark/>
          </w:tcPr>
          <w:p w14:paraId="0BA2C0B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Yılda en az 15</w:t>
            </w:r>
          </w:p>
        </w:tc>
        <w:tc>
          <w:tcPr>
            <w:tcW w:w="0" w:type="auto"/>
            <w:vAlign w:val="center"/>
            <w:hideMark/>
          </w:tcPr>
          <w:p w14:paraId="7DC7B3BF"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Meclisi</w:t>
            </w:r>
          </w:p>
        </w:tc>
      </w:tr>
      <w:tr w:rsidR="00053393" w:rsidRPr="00053393" w14:paraId="75FF4A05" w14:textId="77777777">
        <w:trPr>
          <w:tblCellSpacing w:w="15" w:type="dxa"/>
        </w:trPr>
        <w:tc>
          <w:tcPr>
            <w:tcW w:w="0" w:type="auto"/>
            <w:vAlign w:val="center"/>
            <w:hideMark/>
          </w:tcPr>
          <w:p w14:paraId="629E39B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4. Erişilebilir iletişimi ve görünürlüğü artırmak</w:t>
            </w:r>
          </w:p>
        </w:tc>
        <w:tc>
          <w:tcPr>
            <w:tcW w:w="0" w:type="auto"/>
            <w:vAlign w:val="center"/>
            <w:hideMark/>
          </w:tcPr>
          <w:p w14:paraId="6B1A2BD3"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Erişilebilir iletişim sistemi kurmak</w:t>
            </w:r>
          </w:p>
        </w:tc>
        <w:tc>
          <w:tcPr>
            <w:tcW w:w="0" w:type="auto"/>
            <w:vAlign w:val="center"/>
            <w:hideMark/>
          </w:tcPr>
          <w:p w14:paraId="66103CE1"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Kurumsal iletişim planı</w:t>
            </w:r>
          </w:p>
        </w:tc>
        <w:tc>
          <w:tcPr>
            <w:tcW w:w="0" w:type="auto"/>
            <w:vAlign w:val="center"/>
            <w:hideMark/>
          </w:tcPr>
          <w:p w14:paraId="17FC6E1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1</w:t>
            </w:r>
          </w:p>
        </w:tc>
        <w:tc>
          <w:tcPr>
            <w:tcW w:w="0" w:type="auto"/>
            <w:vAlign w:val="center"/>
            <w:hideMark/>
          </w:tcPr>
          <w:p w14:paraId="4A172BF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İletişim Çalışma Grubu</w:t>
            </w:r>
          </w:p>
        </w:tc>
      </w:tr>
      <w:tr w:rsidR="00053393" w:rsidRPr="00053393" w14:paraId="56FFFA06" w14:textId="77777777">
        <w:trPr>
          <w:tblCellSpacing w:w="15" w:type="dxa"/>
        </w:trPr>
        <w:tc>
          <w:tcPr>
            <w:tcW w:w="0" w:type="auto"/>
            <w:vAlign w:val="center"/>
            <w:hideMark/>
          </w:tcPr>
          <w:p w14:paraId="5DC79C19"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4DBC55B4"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Dijital görünürlüğü artırmak</w:t>
            </w:r>
          </w:p>
        </w:tc>
        <w:tc>
          <w:tcPr>
            <w:tcW w:w="0" w:type="auto"/>
            <w:vAlign w:val="center"/>
            <w:hideMark/>
          </w:tcPr>
          <w:p w14:paraId="4D30C67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Erişilebilir dijital içerik</w:t>
            </w:r>
          </w:p>
        </w:tc>
        <w:tc>
          <w:tcPr>
            <w:tcW w:w="0" w:type="auto"/>
            <w:vAlign w:val="center"/>
            <w:hideMark/>
          </w:tcPr>
          <w:p w14:paraId="63398DA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Yılda en az 24</w:t>
            </w:r>
          </w:p>
        </w:tc>
        <w:tc>
          <w:tcPr>
            <w:tcW w:w="0" w:type="auto"/>
            <w:vAlign w:val="center"/>
            <w:hideMark/>
          </w:tcPr>
          <w:p w14:paraId="31FD21A1"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İletişim Çalışma Grubu</w:t>
            </w:r>
          </w:p>
        </w:tc>
      </w:tr>
      <w:tr w:rsidR="00053393" w:rsidRPr="00053393" w14:paraId="61557502" w14:textId="77777777">
        <w:trPr>
          <w:tblCellSpacing w:w="15" w:type="dxa"/>
        </w:trPr>
        <w:tc>
          <w:tcPr>
            <w:tcW w:w="0" w:type="auto"/>
            <w:vAlign w:val="center"/>
            <w:hideMark/>
          </w:tcPr>
          <w:p w14:paraId="35279E8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5. İş birliği ve sürdürülebilirliği güçlendirmek</w:t>
            </w:r>
          </w:p>
        </w:tc>
        <w:tc>
          <w:tcPr>
            <w:tcW w:w="0" w:type="auto"/>
            <w:vAlign w:val="center"/>
            <w:hideMark/>
          </w:tcPr>
          <w:p w14:paraId="4BF9A5E4"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Stratejik ortaklıklar geliştirmek</w:t>
            </w:r>
          </w:p>
        </w:tc>
        <w:tc>
          <w:tcPr>
            <w:tcW w:w="0" w:type="auto"/>
            <w:vAlign w:val="center"/>
            <w:hideMark/>
          </w:tcPr>
          <w:p w14:paraId="435DF78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Aktif iş birliği yürütülen kurum</w:t>
            </w:r>
          </w:p>
        </w:tc>
        <w:tc>
          <w:tcPr>
            <w:tcW w:w="0" w:type="auto"/>
            <w:vAlign w:val="center"/>
            <w:hideMark/>
          </w:tcPr>
          <w:p w14:paraId="06EE4F9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En az 10</w:t>
            </w:r>
          </w:p>
        </w:tc>
        <w:tc>
          <w:tcPr>
            <w:tcW w:w="0" w:type="auto"/>
            <w:vAlign w:val="center"/>
            <w:hideMark/>
          </w:tcPr>
          <w:p w14:paraId="7F6F066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Genel Merkez ve Koordinasyon Yapısı</w:t>
            </w:r>
          </w:p>
        </w:tc>
      </w:tr>
      <w:tr w:rsidR="00053393" w:rsidRPr="00053393" w14:paraId="0758CBC9" w14:textId="77777777">
        <w:trPr>
          <w:tblCellSpacing w:w="15" w:type="dxa"/>
        </w:trPr>
        <w:tc>
          <w:tcPr>
            <w:tcW w:w="0" w:type="auto"/>
            <w:vAlign w:val="center"/>
            <w:hideMark/>
          </w:tcPr>
          <w:p w14:paraId="2676B49B" w14:textId="77777777" w:rsidR="00053393" w:rsidRPr="00053393" w:rsidRDefault="00053393" w:rsidP="00053393">
            <w:pPr>
              <w:spacing w:after="0" w:line="20" w:lineRule="atLeast"/>
              <w:rPr>
                <w:rFonts w:ascii="Calibri" w:hAnsi="Calibri" w:cs="Calibri"/>
                <w:sz w:val="22"/>
                <w:szCs w:val="22"/>
              </w:rPr>
            </w:pPr>
          </w:p>
        </w:tc>
        <w:tc>
          <w:tcPr>
            <w:tcW w:w="0" w:type="auto"/>
            <w:vAlign w:val="center"/>
            <w:hideMark/>
          </w:tcPr>
          <w:p w14:paraId="32FB60D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İzleme sistemini işletmek</w:t>
            </w:r>
          </w:p>
        </w:tc>
        <w:tc>
          <w:tcPr>
            <w:tcW w:w="0" w:type="auto"/>
            <w:vAlign w:val="center"/>
            <w:hideMark/>
          </w:tcPr>
          <w:p w14:paraId="70BF23B2"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Altı aylık izleme raporu</w:t>
            </w:r>
          </w:p>
        </w:tc>
        <w:tc>
          <w:tcPr>
            <w:tcW w:w="0" w:type="auto"/>
            <w:vAlign w:val="center"/>
            <w:hideMark/>
          </w:tcPr>
          <w:p w14:paraId="6FC94CB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6</w:t>
            </w:r>
          </w:p>
        </w:tc>
        <w:tc>
          <w:tcPr>
            <w:tcW w:w="0" w:type="auto"/>
            <w:vAlign w:val="center"/>
            <w:hideMark/>
          </w:tcPr>
          <w:p w14:paraId="1890D56F"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Stratejik Plan İzleme Kurulu</w:t>
            </w:r>
          </w:p>
        </w:tc>
      </w:tr>
    </w:tbl>
    <w:p w14:paraId="1A683E38" w14:textId="77777777" w:rsidR="00053393" w:rsidRPr="00053393" w:rsidRDefault="00053393" w:rsidP="00053393">
      <w:pPr>
        <w:rPr>
          <w:b/>
          <w:bCs/>
          <w:color w:val="4472C4" w:themeColor="accent1"/>
        </w:rPr>
      </w:pPr>
      <w:r w:rsidRPr="00053393">
        <w:rPr>
          <w:b/>
          <w:bCs/>
          <w:color w:val="4472C4" w:themeColor="accent1"/>
        </w:rPr>
        <w:t>Ek-2: Yıllık Faaliyet ve Uygulama Planı Şablonu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6"/>
        <w:gridCol w:w="1504"/>
        <w:gridCol w:w="1407"/>
        <w:gridCol w:w="1234"/>
        <w:gridCol w:w="1449"/>
        <w:gridCol w:w="1188"/>
        <w:gridCol w:w="1264"/>
      </w:tblGrid>
      <w:tr w:rsidR="00053393" w:rsidRPr="00053393" w14:paraId="43C24C74" w14:textId="77777777">
        <w:trPr>
          <w:tblHeader/>
          <w:tblCellSpacing w:w="15" w:type="dxa"/>
        </w:trPr>
        <w:tc>
          <w:tcPr>
            <w:tcW w:w="0" w:type="auto"/>
            <w:vAlign w:val="center"/>
            <w:hideMark/>
          </w:tcPr>
          <w:p w14:paraId="2C27AE75"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Stratejik amaç ve hedef</w:t>
            </w:r>
          </w:p>
        </w:tc>
        <w:tc>
          <w:tcPr>
            <w:tcW w:w="0" w:type="auto"/>
            <w:vAlign w:val="center"/>
            <w:hideMark/>
          </w:tcPr>
          <w:p w14:paraId="095C7641"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Faaliyet</w:t>
            </w:r>
          </w:p>
        </w:tc>
        <w:tc>
          <w:tcPr>
            <w:tcW w:w="0" w:type="auto"/>
            <w:vAlign w:val="center"/>
            <w:hideMark/>
          </w:tcPr>
          <w:p w14:paraId="3B31547C"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Beklenen çıktı</w:t>
            </w:r>
          </w:p>
        </w:tc>
        <w:tc>
          <w:tcPr>
            <w:tcW w:w="0" w:type="auto"/>
            <w:vAlign w:val="center"/>
            <w:hideMark/>
          </w:tcPr>
          <w:p w14:paraId="6E82EDB7"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Uygulama dönemi</w:t>
            </w:r>
          </w:p>
        </w:tc>
        <w:tc>
          <w:tcPr>
            <w:tcW w:w="0" w:type="auto"/>
            <w:vAlign w:val="center"/>
            <w:hideMark/>
          </w:tcPr>
          <w:p w14:paraId="2FE66910"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Sorumlu yapı</w:t>
            </w:r>
          </w:p>
        </w:tc>
        <w:tc>
          <w:tcPr>
            <w:tcW w:w="0" w:type="auto"/>
            <w:vAlign w:val="center"/>
            <w:hideMark/>
          </w:tcPr>
          <w:p w14:paraId="35594DB9"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İş birliği yapılacak paydaş</w:t>
            </w:r>
          </w:p>
        </w:tc>
        <w:tc>
          <w:tcPr>
            <w:tcW w:w="0" w:type="auto"/>
            <w:vAlign w:val="center"/>
            <w:hideMark/>
          </w:tcPr>
          <w:p w14:paraId="3E0793EA"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Gösterge</w:t>
            </w:r>
          </w:p>
        </w:tc>
      </w:tr>
      <w:tr w:rsidR="00053393" w:rsidRPr="00053393" w14:paraId="619FB474" w14:textId="77777777">
        <w:trPr>
          <w:tblCellSpacing w:w="15" w:type="dxa"/>
        </w:trPr>
        <w:tc>
          <w:tcPr>
            <w:tcW w:w="0" w:type="auto"/>
            <w:vAlign w:val="center"/>
            <w:hideMark/>
          </w:tcPr>
          <w:p w14:paraId="0FFBCCD2"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Amaç 1 – Hedef 1.1</w:t>
            </w:r>
          </w:p>
        </w:tc>
        <w:tc>
          <w:tcPr>
            <w:tcW w:w="0" w:type="auto"/>
            <w:vAlign w:val="center"/>
            <w:hideMark/>
          </w:tcPr>
          <w:p w14:paraId="49ED3D20"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Yıllık çalışma programının hazırlanması</w:t>
            </w:r>
          </w:p>
        </w:tc>
        <w:tc>
          <w:tcPr>
            <w:tcW w:w="0" w:type="auto"/>
            <w:vAlign w:val="center"/>
            <w:hideMark/>
          </w:tcPr>
          <w:p w14:paraId="2D4ECE3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Onaylanmış yıllık program</w:t>
            </w:r>
          </w:p>
        </w:tc>
        <w:tc>
          <w:tcPr>
            <w:tcW w:w="0" w:type="auto"/>
            <w:vAlign w:val="center"/>
            <w:hideMark/>
          </w:tcPr>
          <w:p w14:paraId="434ADD4A"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Ocak</w:t>
            </w:r>
          </w:p>
        </w:tc>
        <w:tc>
          <w:tcPr>
            <w:tcW w:w="0" w:type="auto"/>
            <w:vAlign w:val="center"/>
            <w:hideMark/>
          </w:tcPr>
          <w:p w14:paraId="2A1845A3"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Koordinasyon Yapısı</w:t>
            </w:r>
          </w:p>
        </w:tc>
        <w:tc>
          <w:tcPr>
            <w:tcW w:w="0" w:type="auto"/>
            <w:vAlign w:val="center"/>
            <w:hideMark/>
          </w:tcPr>
          <w:p w14:paraId="00344B52"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Genel Merkez</w:t>
            </w:r>
          </w:p>
        </w:tc>
        <w:tc>
          <w:tcPr>
            <w:tcW w:w="0" w:type="auto"/>
            <w:vAlign w:val="center"/>
            <w:hideMark/>
          </w:tcPr>
          <w:p w14:paraId="713A38B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Hazırlanan program sayısı</w:t>
            </w:r>
          </w:p>
        </w:tc>
      </w:tr>
      <w:tr w:rsidR="00053393" w:rsidRPr="00053393" w14:paraId="7ABEB582" w14:textId="77777777">
        <w:trPr>
          <w:tblCellSpacing w:w="15" w:type="dxa"/>
        </w:trPr>
        <w:tc>
          <w:tcPr>
            <w:tcW w:w="0" w:type="auto"/>
            <w:vAlign w:val="center"/>
            <w:hideMark/>
          </w:tcPr>
          <w:p w14:paraId="46DAAFDD"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Amaç 2 – Hedef 2.1</w:t>
            </w:r>
          </w:p>
        </w:tc>
        <w:tc>
          <w:tcPr>
            <w:tcW w:w="0" w:type="auto"/>
            <w:vAlign w:val="center"/>
            <w:hideMark/>
          </w:tcPr>
          <w:p w14:paraId="4E999670"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Mevzuat ve politika izleme çalışması</w:t>
            </w:r>
          </w:p>
        </w:tc>
        <w:tc>
          <w:tcPr>
            <w:tcW w:w="0" w:type="auto"/>
            <w:vAlign w:val="center"/>
            <w:hideMark/>
          </w:tcPr>
          <w:p w14:paraId="752D28C4"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Politika bilgi notları</w:t>
            </w:r>
          </w:p>
        </w:tc>
        <w:tc>
          <w:tcPr>
            <w:tcW w:w="0" w:type="auto"/>
            <w:vAlign w:val="center"/>
            <w:hideMark/>
          </w:tcPr>
          <w:p w14:paraId="6081DE7D"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Yıl boyunca</w:t>
            </w:r>
          </w:p>
        </w:tc>
        <w:tc>
          <w:tcPr>
            <w:tcW w:w="0" w:type="auto"/>
            <w:vAlign w:val="center"/>
            <w:hideMark/>
          </w:tcPr>
          <w:p w14:paraId="714141D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Savunuculuk Çalışma Grubu</w:t>
            </w:r>
          </w:p>
        </w:tc>
        <w:tc>
          <w:tcPr>
            <w:tcW w:w="0" w:type="auto"/>
            <w:vAlign w:val="center"/>
            <w:hideMark/>
          </w:tcPr>
          <w:p w14:paraId="6F87CC8A"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Uzmanlar ve STÖ’ler</w:t>
            </w:r>
          </w:p>
        </w:tc>
        <w:tc>
          <w:tcPr>
            <w:tcW w:w="0" w:type="auto"/>
            <w:vAlign w:val="center"/>
            <w:hideMark/>
          </w:tcPr>
          <w:p w14:paraId="47BEB8A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İncelenen belge sayısı</w:t>
            </w:r>
          </w:p>
        </w:tc>
      </w:tr>
      <w:tr w:rsidR="00053393" w:rsidRPr="00053393" w14:paraId="1343A568" w14:textId="77777777">
        <w:trPr>
          <w:tblCellSpacing w:w="15" w:type="dxa"/>
        </w:trPr>
        <w:tc>
          <w:tcPr>
            <w:tcW w:w="0" w:type="auto"/>
            <w:vAlign w:val="center"/>
            <w:hideMark/>
          </w:tcPr>
          <w:p w14:paraId="01462A13"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Amaç 3 – Hedef 3.1</w:t>
            </w:r>
          </w:p>
        </w:tc>
        <w:tc>
          <w:tcPr>
            <w:tcW w:w="0" w:type="auto"/>
            <w:vAlign w:val="center"/>
            <w:hideMark/>
          </w:tcPr>
          <w:p w14:paraId="7BC8D97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Hak temelli savunuculuk eğitimi</w:t>
            </w:r>
          </w:p>
        </w:tc>
        <w:tc>
          <w:tcPr>
            <w:tcW w:w="0" w:type="auto"/>
            <w:vAlign w:val="center"/>
            <w:hideMark/>
          </w:tcPr>
          <w:p w14:paraId="634B9DC5"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Eğitim programı ve katılımcı kayıtları</w:t>
            </w:r>
          </w:p>
        </w:tc>
        <w:tc>
          <w:tcPr>
            <w:tcW w:w="0" w:type="auto"/>
            <w:vAlign w:val="center"/>
            <w:hideMark/>
          </w:tcPr>
          <w:p w14:paraId="66F07764"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Belirlenecek</w:t>
            </w:r>
          </w:p>
        </w:tc>
        <w:tc>
          <w:tcPr>
            <w:tcW w:w="0" w:type="auto"/>
            <w:vAlign w:val="center"/>
            <w:hideMark/>
          </w:tcPr>
          <w:p w14:paraId="3221159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Kapasite Geliştirme Grubu</w:t>
            </w:r>
          </w:p>
        </w:tc>
        <w:tc>
          <w:tcPr>
            <w:tcW w:w="0" w:type="auto"/>
            <w:vAlign w:val="center"/>
            <w:hideMark/>
          </w:tcPr>
          <w:p w14:paraId="3A4608AA"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Eğitimciler</w:t>
            </w:r>
          </w:p>
        </w:tc>
        <w:tc>
          <w:tcPr>
            <w:tcW w:w="0" w:type="auto"/>
            <w:vAlign w:val="center"/>
            <w:hideMark/>
          </w:tcPr>
          <w:p w14:paraId="2BC72E30"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Eğitim ve katılımcı sayısı</w:t>
            </w:r>
          </w:p>
        </w:tc>
      </w:tr>
      <w:tr w:rsidR="00053393" w:rsidRPr="00053393" w14:paraId="0BFF0762" w14:textId="77777777">
        <w:trPr>
          <w:tblCellSpacing w:w="15" w:type="dxa"/>
        </w:trPr>
        <w:tc>
          <w:tcPr>
            <w:tcW w:w="0" w:type="auto"/>
            <w:vAlign w:val="center"/>
            <w:hideMark/>
          </w:tcPr>
          <w:p w14:paraId="252D4293"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Amaç 4 – Hedef 4.2</w:t>
            </w:r>
          </w:p>
        </w:tc>
        <w:tc>
          <w:tcPr>
            <w:tcW w:w="0" w:type="auto"/>
            <w:vAlign w:val="center"/>
            <w:hideMark/>
          </w:tcPr>
          <w:p w14:paraId="545FD94B"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Erişilebilir dijital içerik üretimi</w:t>
            </w:r>
          </w:p>
        </w:tc>
        <w:tc>
          <w:tcPr>
            <w:tcW w:w="0" w:type="auto"/>
            <w:vAlign w:val="center"/>
            <w:hideMark/>
          </w:tcPr>
          <w:p w14:paraId="7C1FEE8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Hak temelli içerikler</w:t>
            </w:r>
          </w:p>
        </w:tc>
        <w:tc>
          <w:tcPr>
            <w:tcW w:w="0" w:type="auto"/>
            <w:vAlign w:val="center"/>
            <w:hideMark/>
          </w:tcPr>
          <w:p w14:paraId="700FB565"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Aylık</w:t>
            </w:r>
          </w:p>
        </w:tc>
        <w:tc>
          <w:tcPr>
            <w:tcW w:w="0" w:type="auto"/>
            <w:vAlign w:val="center"/>
            <w:hideMark/>
          </w:tcPr>
          <w:p w14:paraId="25AECE9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İletişim Çalışma Grubu</w:t>
            </w:r>
          </w:p>
        </w:tc>
        <w:tc>
          <w:tcPr>
            <w:tcW w:w="0" w:type="auto"/>
            <w:vAlign w:val="center"/>
            <w:hideMark/>
          </w:tcPr>
          <w:p w14:paraId="3E393EAB"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Gençlik Meclisi üyeleri</w:t>
            </w:r>
          </w:p>
        </w:tc>
        <w:tc>
          <w:tcPr>
            <w:tcW w:w="0" w:type="auto"/>
            <w:vAlign w:val="center"/>
            <w:hideMark/>
          </w:tcPr>
          <w:p w14:paraId="3525F399"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Yayımlanan içerik sayısı</w:t>
            </w:r>
          </w:p>
        </w:tc>
      </w:tr>
      <w:tr w:rsidR="00053393" w:rsidRPr="00053393" w14:paraId="605223F5" w14:textId="77777777">
        <w:trPr>
          <w:tblCellSpacing w:w="15" w:type="dxa"/>
        </w:trPr>
        <w:tc>
          <w:tcPr>
            <w:tcW w:w="0" w:type="auto"/>
            <w:vAlign w:val="center"/>
            <w:hideMark/>
          </w:tcPr>
          <w:p w14:paraId="51CAE310"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Amaç 5 – Hedef 5.3</w:t>
            </w:r>
          </w:p>
        </w:tc>
        <w:tc>
          <w:tcPr>
            <w:tcW w:w="0" w:type="auto"/>
            <w:vAlign w:val="center"/>
            <w:hideMark/>
          </w:tcPr>
          <w:p w14:paraId="6F75B9F2"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Altı aylık izleme toplantısı</w:t>
            </w:r>
          </w:p>
        </w:tc>
        <w:tc>
          <w:tcPr>
            <w:tcW w:w="0" w:type="auto"/>
            <w:vAlign w:val="center"/>
            <w:hideMark/>
          </w:tcPr>
          <w:p w14:paraId="126B70A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İzleme raporu</w:t>
            </w:r>
          </w:p>
        </w:tc>
        <w:tc>
          <w:tcPr>
            <w:tcW w:w="0" w:type="auto"/>
            <w:vAlign w:val="center"/>
            <w:hideMark/>
          </w:tcPr>
          <w:p w14:paraId="3ECD7456"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Haziran ve Aralık</w:t>
            </w:r>
          </w:p>
        </w:tc>
        <w:tc>
          <w:tcPr>
            <w:tcW w:w="0" w:type="auto"/>
            <w:vAlign w:val="center"/>
            <w:hideMark/>
          </w:tcPr>
          <w:p w14:paraId="6AF4CD86"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İzleme Kurulu</w:t>
            </w:r>
          </w:p>
        </w:tc>
        <w:tc>
          <w:tcPr>
            <w:tcW w:w="0" w:type="auto"/>
            <w:vAlign w:val="center"/>
            <w:hideMark/>
          </w:tcPr>
          <w:p w14:paraId="4C7D760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Tüm sorumlu yapılar</w:t>
            </w:r>
          </w:p>
        </w:tc>
        <w:tc>
          <w:tcPr>
            <w:tcW w:w="0" w:type="auto"/>
            <w:vAlign w:val="center"/>
            <w:hideMark/>
          </w:tcPr>
          <w:p w14:paraId="0426D1FA"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Hazırlanan rapor sayısı</w:t>
            </w:r>
          </w:p>
        </w:tc>
      </w:tr>
    </w:tbl>
    <w:p w14:paraId="4A3A5A6D" w14:textId="77777777" w:rsidR="00053393" w:rsidRDefault="00053393" w:rsidP="00053393">
      <w:pPr>
        <w:pStyle w:val="NormalWeb"/>
      </w:pPr>
      <w:r>
        <w:t>Yıllık uygulama planı her yılın başında hazırlanacak; faaliyet tarihleri, sorumlular ve kaynak ihtiyaçları güncel koşullara göre kesinleştirilecektir.</w:t>
      </w:r>
    </w:p>
    <w:p w14:paraId="3BABDB12" w14:textId="6A679694" w:rsidR="00053393" w:rsidRDefault="00053393" w:rsidP="00053393"/>
    <w:p w14:paraId="4B00025A" w14:textId="77777777" w:rsidR="00053393" w:rsidRPr="00053393" w:rsidRDefault="00053393" w:rsidP="00053393">
      <w:pPr>
        <w:rPr>
          <w:b/>
          <w:bCs/>
          <w:color w:val="4472C4" w:themeColor="accent1"/>
        </w:rPr>
      </w:pPr>
      <w:r w:rsidRPr="00053393">
        <w:rPr>
          <w:b/>
          <w:bCs/>
          <w:color w:val="4472C4" w:themeColor="accent1"/>
        </w:rPr>
        <w:t>Ek-3: Görev ve Sorumluluk Matrisi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6"/>
        <w:gridCol w:w="6506"/>
      </w:tblGrid>
      <w:tr w:rsidR="00053393" w:rsidRPr="00053393" w14:paraId="31F3E8C6" w14:textId="77777777">
        <w:trPr>
          <w:tblHeader/>
          <w:tblCellSpacing w:w="15" w:type="dxa"/>
        </w:trPr>
        <w:tc>
          <w:tcPr>
            <w:tcW w:w="0" w:type="auto"/>
            <w:vAlign w:val="center"/>
            <w:hideMark/>
          </w:tcPr>
          <w:p w14:paraId="5A67151B"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Yapı</w:t>
            </w:r>
          </w:p>
        </w:tc>
        <w:tc>
          <w:tcPr>
            <w:tcW w:w="0" w:type="auto"/>
            <w:vAlign w:val="center"/>
            <w:hideMark/>
          </w:tcPr>
          <w:p w14:paraId="3FA1818E" w14:textId="77777777" w:rsidR="00053393" w:rsidRPr="00053393" w:rsidRDefault="00053393" w:rsidP="00053393">
            <w:pPr>
              <w:spacing w:after="0" w:line="240" w:lineRule="auto"/>
              <w:jc w:val="center"/>
              <w:rPr>
                <w:rFonts w:ascii="Calibri" w:hAnsi="Calibri" w:cs="Calibri"/>
                <w:b/>
                <w:bCs/>
                <w:sz w:val="22"/>
                <w:szCs w:val="22"/>
              </w:rPr>
            </w:pPr>
            <w:r w:rsidRPr="00053393">
              <w:rPr>
                <w:rFonts w:ascii="Calibri" w:hAnsi="Calibri" w:cs="Calibri"/>
                <w:b/>
                <w:bCs/>
                <w:sz w:val="22"/>
                <w:szCs w:val="22"/>
              </w:rPr>
              <w:t>Temel görev ve sorumluluk</w:t>
            </w:r>
          </w:p>
        </w:tc>
      </w:tr>
      <w:tr w:rsidR="00053393" w:rsidRPr="00053393" w14:paraId="0566D122" w14:textId="77777777">
        <w:trPr>
          <w:tblCellSpacing w:w="15" w:type="dxa"/>
        </w:trPr>
        <w:tc>
          <w:tcPr>
            <w:tcW w:w="0" w:type="auto"/>
            <w:vAlign w:val="center"/>
            <w:hideMark/>
          </w:tcPr>
          <w:p w14:paraId="7535B2A4"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Gençlik Meclisi Üyeler Bütünü</w:t>
            </w:r>
          </w:p>
        </w:tc>
        <w:tc>
          <w:tcPr>
            <w:tcW w:w="0" w:type="auto"/>
            <w:vAlign w:val="center"/>
            <w:hideMark/>
          </w:tcPr>
          <w:p w14:paraId="28133F0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Öncelikleri değerlendirmek, karar süreçlerine katılmak, faaliyet önerileri geliştirmek ve uygulama sonuçlarını incelemek</w:t>
            </w:r>
          </w:p>
        </w:tc>
      </w:tr>
      <w:tr w:rsidR="00053393" w:rsidRPr="00053393" w14:paraId="63938440" w14:textId="77777777">
        <w:trPr>
          <w:tblCellSpacing w:w="15" w:type="dxa"/>
        </w:trPr>
        <w:tc>
          <w:tcPr>
            <w:tcW w:w="0" w:type="auto"/>
            <w:vAlign w:val="center"/>
            <w:hideMark/>
          </w:tcPr>
          <w:p w14:paraId="5471BF0C"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Gençlik Meclisi Koordinasyon Yapısı</w:t>
            </w:r>
          </w:p>
        </w:tc>
        <w:tc>
          <w:tcPr>
            <w:tcW w:w="0" w:type="auto"/>
            <w:vAlign w:val="center"/>
            <w:hideMark/>
          </w:tcPr>
          <w:p w14:paraId="2ABB03F4"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Yıllık programı hazırlamak, toplantıları koordine etmek, görev dağılımını ve faaliyetlerin uygulanmasını takip etmek</w:t>
            </w:r>
          </w:p>
        </w:tc>
      </w:tr>
      <w:tr w:rsidR="00053393" w:rsidRPr="00053393" w14:paraId="7B9F7280" w14:textId="77777777">
        <w:trPr>
          <w:tblCellSpacing w:w="15" w:type="dxa"/>
        </w:trPr>
        <w:tc>
          <w:tcPr>
            <w:tcW w:w="0" w:type="auto"/>
            <w:vAlign w:val="center"/>
            <w:hideMark/>
          </w:tcPr>
          <w:p w14:paraId="2D457892"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Tematik Çalışma Grupları</w:t>
            </w:r>
          </w:p>
        </w:tc>
        <w:tc>
          <w:tcPr>
            <w:tcW w:w="0" w:type="auto"/>
            <w:vAlign w:val="center"/>
            <w:hideMark/>
          </w:tcPr>
          <w:p w14:paraId="5D2F536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Kendi çalışma alanlarında araştırma, eğitim, iletişim ve savunuculuk faaliyetleri yürütmek</w:t>
            </w:r>
          </w:p>
        </w:tc>
      </w:tr>
      <w:tr w:rsidR="00053393" w:rsidRPr="00053393" w14:paraId="515562F9" w14:textId="77777777">
        <w:trPr>
          <w:tblCellSpacing w:w="15" w:type="dxa"/>
        </w:trPr>
        <w:tc>
          <w:tcPr>
            <w:tcW w:w="0" w:type="auto"/>
            <w:vAlign w:val="center"/>
            <w:hideMark/>
          </w:tcPr>
          <w:p w14:paraId="2EF8A1C5"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Stratejik Plan İzleme Kurulu</w:t>
            </w:r>
          </w:p>
        </w:tc>
        <w:tc>
          <w:tcPr>
            <w:tcW w:w="0" w:type="auto"/>
            <w:vAlign w:val="center"/>
            <w:hideMark/>
          </w:tcPr>
          <w:p w14:paraId="1362D36B"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Hedef ve göstergelerdeki ilerlemeyi izlemek, rapor hazırlamak ve düzeltici önlemler önermek</w:t>
            </w:r>
          </w:p>
        </w:tc>
      </w:tr>
      <w:tr w:rsidR="00053393" w:rsidRPr="00053393" w14:paraId="20532354" w14:textId="77777777">
        <w:trPr>
          <w:tblCellSpacing w:w="15" w:type="dxa"/>
        </w:trPr>
        <w:tc>
          <w:tcPr>
            <w:tcW w:w="0" w:type="auto"/>
            <w:vAlign w:val="center"/>
            <w:hideMark/>
          </w:tcPr>
          <w:p w14:paraId="53C2BFA6"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lastRenderedPageBreak/>
              <w:t>Altı Nokta Körler Derneği Genel Merkezi</w:t>
            </w:r>
          </w:p>
        </w:tc>
        <w:tc>
          <w:tcPr>
            <w:tcW w:w="0" w:type="auto"/>
            <w:vAlign w:val="center"/>
            <w:hideMark/>
          </w:tcPr>
          <w:p w14:paraId="713F314C"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Kurumsal, idari ve teknik destek sağlamak; ilgili kurumlarla ilişkileri desteklemek</w:t>
            </w:r>
          </w:p>
        </w:tc>
      </w:tr>
      <w:tr w:rsidR="00053393" w:rsidRPr="00053393" w14:paraId="0DFDB50F" w14:textId="77777777">
        <w:trPr>
          <w:tblCellSpacing w:w="15" w:type="dxa"/>
        </w:trPr>
        <w:tc>
          <w:tcPr>
            <w:tcW w:w="0" w:type="auto"/>
            <w:vAlign w:val="center"/>
            <w:hideMark/>
          </w:tcPr>
          <w:p w14:paraId="307F0497"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Altı Nokta Körler Derneği Şubeleri</w:t>
            </w:r>
          </w:p>
        </w:tc>
        <w:tc>
          <w:tcPr>
            <w:tcW w:w="0" w:type="auto"/>
            <w:vAlign w:val="center"/>
            <w:hideMark/>
          </w:tcPr>
          <w:p w14:paraId="13DFDBB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Yereldeki gençlere ulaşmak, faaliyetleri yaygınlaştırmak ve yerel ihtiyaçları Gençlik Meclisine aktarmak</w:t>
            </w:r>
          </w:p>
        </w:tc>
      </w:tr>
      <w:tr w:rsidR="00053393" w:rsidRPr="00053393" w14:paraId="457AF3AA" w14:textId="77777777">
        <w:trPr>
          <w:tblCellSpacing w:w="15" w:type="dxa"/>
        </w:trPr>
        <w:tc>
          <w:tcPr>
            <w:tcW w:w="0" w:type="auto"/>
            <w:vAlign w:val="center"/>
            <w:hideMark/>
          </w:tcPr>
          <w:p w14:paraId="5917BA4B"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Yerel irtibat kişileri</w:t>
            </w:r>
          </w:p>
        </w:tc>
        <w:tc>
          <w:tcPr>
            <w:tcW w:w="0" w:type="auto"/>
            <w:vAlign w:val="center"/>
            <w:hideMark/>
          </w:tcPr>
          <w:p w14:paraId="7E52B1C6"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Üyeler, şubeler ve Koordinasyon Yapısı arasındaki bilgi akışına katkı sağlamak</w:t>
            </w:r>
          </w:p>
        </w:tc>
      </w:tr>
      <w:tr w:rsidR="00053393" w:rsidRPr="00053393" w14:paraId="1F069E3F" w14:textId="77777777">
        <w:trPr>
          <w:tblCellSpacing w:w="15" w:type="dxa"/>
        </w:trPr>
        <w:tc>
          <w:tcPr>
            <w:tcW w:w="0" w:type="auto"/>
            <w:vAlign w:val="center"/>
            <w:hideMark/>
          </w:tcPr>
          <w:p w14:paraId="18E2889E"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Dış paydaşlar</w:t>
            </w:r>
          </w:p>
        </w:tc>
        <w:tc>
          <w:tcPr>
            <w:tcW w:w="0" w:type="auto"/>
            <w:vAlign w:val="center"/>
            <w:hideMark/>
          </w:tcPr>
          <w:p w14:paraId="459FD04B" w14:textId="77777777" w:rsidR="00053393" w:rsidRPr="00053393" w:rsidRDefault="00053393" w:rsidP="00053393">
            <w:pPr>
              <w:spacing w:after="0" w:line="240" w:lineRule="auto"/>
              <w:rPr>
                <w:rFonts w:ascii="Calibri" w:hAnsi="Calibri" w:cs="Calibri"/>
                <w:sz w:val="22"/>
                <w:szCs w:val="22"/>
              </w:rPr>
            </w:pPr>
            <w:r w:rsidRPr="00053393">
              <w:rPr>
                <w:rFonts w:ascii="Calibri" w:hAnsi="Calibri" w:cs="Calibri"/>
                <w:sz w:val="22"/>
                <w:szCs w:val="22"/>
              </w:rPr>
              <w:t>Uzmanlık, veri, eğitim, iş birliği ve savunuculuk desteği sunmak</w:t>
            </w:r>
          </w:p>
        </w:tc>
      </w:tr>
    </w:tbl>
    <w:p w14:paraId="5BF197EC" w14:textId="2CCDAF52" w:rsidR="00053393" w:rsidRDefault="00053393" w:rsidP="00053393"/>
    <w:p w14:paraId="5E5E2C0C" w14:textId="77777777" w:rsidR="00053393" w:rsidRPr="00053393" w:rsidRDefault="00053393" w:rsidP="00053393">
      <w:pPr>
        <w:rPr>
          <w:b/>
          <w:bCs/>
          <w:color w:val="4472C4" w:themeColor="accent1"/>
        </w:rPr>
      </w:pPr>
      <w:r w:rsidRPr="00053393">
        <w:rPr>
          <w:b/>
          <w:bCs/>
          <w:color w:val="4472C4" w:themeColor="accent1"/>
        </w:rPr>
        <w:t>Ek-4: Paydaş Analizi ve İletişim Matrisi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5"/>
        <w:gridCol w:w="1002"/>
        <w:gridCol w:w="909"/>
        <w:gridCol w:w="2277"/>
        <w:gridCol w:w="2419"/>
      </w:tblGrid>
      <w:tr w:rsidR="00053393" w:rsidRPr="00053393" w14:paraId="14087D1F" w14:textId="77777777">
        <w:trPr>
          <w:tblHeader/>
          <w:tblCellSpacing w:w="15" w:type="dxa"/>
        </w:trPr>
        <w:tc>
          <w:tcPr>
            <w:tcW w:w="0" w:type="auto"/>
            <w:vAlign w:val="center"/>
            <w:hideMark/>
          </w:tcPr>
          <w:p w14:paraId="5DCCB71A"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Paydaş</w:t>
            </w:r>
          </w:p>
        </w:tc>
        <w:tc>
          <w:tcPr>
            <w:tcW w:w="0" w:type="auto"/>
            <w:vAlign w:val="center"/>
            <w:hideMark/>
          </w:tcPr>
          <w:p w14:paraId="11994C1F"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İlgi düzeyi</w:t>
            </w:r>
          </w:p>
        </w:tc>
        <w:tc>
          <w:tcPr>
            <w:tcW w:w="0" w:type="auto"/>
            <w:vAlign w:val="center"/>
            <w:hideMark/>
          </w:tcPr>
          <w:p w14:paraId="4109F569"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Etki düzeyi</w:t>
            </w:r>
          </w:p>
        </w:tc>
        <w:tc>
          <w:tcPr>
            <w:tcW w:w="0" w:type="auto"/>
            <w:vAlign w:val="center"/>
            <w:hideMark/>
          </w:tcPr>
          <w:p w14:paraId="3618A72B"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Beklenen katkı</w:t>
            </w:r>
          </w:p>
        </w:tc>
        <w:tc>
          <w:tcPr>
            <w:tcW w:w="0" w:type="auto"/>
            <w:vAlign w:val="center"/>
            <w:hideMark/>
          </w:tcPr>
          <w:p w14:paraId="6AD1F748" w14:textId="77777777" w:rsidR="00053393" w:rsidRPr="00053393" w:rsidRDefault="00053393" w:rsidP="00053393">
            <w:pPr>
              <w:spacing w:after="0" w:line="20" w:lineRule="atLeast"/>
              <w:jc w:val="center"/>
              <w:rPr>
                <w:rFonts w:ascii="Calibri" w:hAnsi="Calibri" w:cs="Calibri"/>
                <w:b/>
                <w:bCs/>
                <w:sz w:val="22"/>
                <w:szCs w:val="22"/>
              </w:rPr>
            </w:pPr>
            <w:r w:rsidRPr="00053393">
              <w:rPr>
                <w:rFonts w:ascii="Calibri" w:hAnsi="Calibri" w:cs="Calibri"/>
                <w:b/>
                <w:bCs/>
                <w:sz w:val="22"/>
                <w:szCs w:val="22"/>
              </w:rPr>
              <w:t>İletişim yöntemi</w:t>
            </w:r>
          </w:p>
        </w:tc>
      </w:tr>
      <w:tr w:rsidR="00053393" w:rsidRPr="00053393" w14:paraId="0B4A8026" w14:textId="77777777">
        <w:trPr>
          <w:tblCellSpacing w:w="15" w:type="dxa"/>
        </w:trPr>
        <w:tc>
          <w:tcPr>
            <w:tcW w:w="0" w:type="auto"/>
            <w:vAlign w:val="center"/>
            <w:hideMark/>
          </w:tcPr>
          <w:p w14:paraId="24B4BA65"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Meclisi üyeleri</w:t>
            </w:r>
          </w:p>
        </w:tc>
        <w:tc>
          <w:tcPr>
            <w:tcW w:w="0" w:type="auto"/>
            <w:vAlign w:val="center"/>
            <w:hideMark/>
          </w:tcPr>
          <w:p w14:paraId="445F8E02"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20D7A9F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0CA0F86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Karar alma, uygulama ve izleme</w:t>
            </w:r>
          </w:p>
        </w:tc>
        <w:tc>
          <w:tcPr>
            <w:tcW w:w="0" w:type="auto"/>
            <w:vAlign w:val="center"/>
            <w:hideMark/>
          </w:tcPr>
          <w:p w14:paraId="166712D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Toplantı, e-posta, çevrim içi platform</w:t>
            </w:r>
          </w:p>
        </w:tc>
      </w:tr>
      <w:tr w:rsidR="00053393" w:rsidRPr="00053393" w14:paraId="62786993" w14:textId="77777777">
        <w:trPr>
          <w:tblCellSpacing w:w="15" w:type="dxa"/>
        </w:trPr>
        <w:tc>
          <w:tcPr>
            <w:tcW w:w="0" w:type="auto"/>
            <w:vAlign w:val="center"/>
            <w:hideMark/>
          </w:tcPr>
          <w:p w14:paraId="4422F491"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Altı Nokta Körler Derneği Genel Merkezi</w:t>
            </w:r>
          </w:p>
        </w:tc>
        <w:tc>
          <w:tcPr>
            <w:tcW w:w="0" w:type="auto"/>
            <w:vAlign w:val="center"/>
            <w:hideMark/>
          </w:tcPr>
          <w:p w14:paraId="0C0D3273"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71551C1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6923DF5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Kurumsal destek ve koordinasyon</w:t>
            </w:r>
          </w:p>
        </w:tc>
        <w:tc>
          <w:tcPr>
            <w:tcW w:w="0" w:type="auto"/>
            <w:vAlign w:val="center"/>
            <w:hideMark/>
          </w:tcPr>
          <w:p w14:paraId="203D15C2"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Düzenli toplantı ve raporlama</w:t>
            </w:r>
          </w:p>
        </w:tc>
      </w:tr>
      <w:tr w:rsidR="00053393" w:rsidRPr="00053393" w14:paraId="5DD59B7A" w14:textId="77777777">
        <w:trPr>
          <w:tblCellSpacing w:w="15" w:type="dxa"/>
        </w:trPr>
        <w:tc>
          <w:tcPr>
            <w:tcW w:w="0" w:type="auto"/>
            <w:vAlign w:val="center"/>
            <w:hideMark/>
          </w:tcPr>
          <w:p w14:paraId="40770BC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Dernek şubeleri</w:t>
            </w:r>
          </w:p>
        </w:tc>
        <w:tc>
          <w:tcPr>
            <w:tcW w:w="0" w:type="auto"/>
            <w:vAlign w:val="center"/>
            <w:hideMark/>
          </w:tcPr>
          <w:p w14:paraId="320C00A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1180D57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Orta-yüksek</w:t>
            </w:r>
          </w:p>
        </w:tc>
        <w:tc>
          <w:tcPr>
            <w:tcW w:w="0" w:type="auto"/>
            <w:vAlign w:val="center"/>
            <w:hideMark/>
          </w:tcPr>
          <w:p w14:paraId="1689F9D2"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Yerel katılım ve bilgi aktarımı</w:t>
            </w:r>
          </w:p>
        </w:tc>
        <w:tc>
          <w:tcPr>
            <w:tcW w:w="0" w:type="auto"/>
            <w:vAlign w:val="center"/>
            <w:hideMark/>
          </w:tcPr>
          <w:p w14:paraId="46419A9F"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Şube yazışmaları ve çevrim içi toplantılar</w:t>
            </w:r>
          </w:p>
        </w:tc>
      </w:tr>
      <w:tr w:rsidR="00053393" w:rsidRPr="00053393" w14:paraId="18E975DE" w14:textId="77777777">
        <w:trPr>
          <w:tblCellSpacing w:w="15" w:type="dxa"/>
        </w:trPr>
        <w:tc>
          <w:tcPr>
            <w:tcW w:w="0" w:type="auto"/>
            <w:vAlign w:val="center"/>
            <w:hideMark/>
          </w:tcPr>
          <w:p w14:paraId="66BA8FB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Kör ve az gören gençler</w:t>
            </w:r>
          </w:p>
        </w:tc>
        <w:tc>
          <w:tcPr>
            <w:tcW w:w="0" w:type="auto"/>
            <w:vAlign w:val="center"/>
            <w:hideMark/>
          </w:tcPr>
          <w:p w14:paraId="1E28CEC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1E926E75"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w:t>
            </w:r>
          </w:p>
        </w:tc>
        <w:tc>
          <w:tcPr>
            <w:tcW w:w="0" w:type="auto"/>
            <w:vAlign w:val="center"/>
            <w:hideMark/>
          </w:tcPr>
          <w:p w14:paraId="72A44C2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İhtiyaç ve deneyimlerin aktarılması</w:t>
            </w:r>
          </w:p>
        </w:tc>
        <w:tc>
          <w:tcPr>
            <w:tcW w:w="0" w:type="auto"/>
            <w:vAlign w:val="center"/>
            <w:hideMark/>
          </w:tcPr>
          <w:p w14:paraId="24096EB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Anket, toplantı ve açık çağrı</w:t>
            </w:r>
          </w:p>
        </w:tc>
      </w:tr>
      <w:tr w:rsidR="00053393" w:rsidRPr="00053393" w14:paraId="0879E2C0" w14:textId="77777777">
        <w:trPr>
          <w:tblCellSpacing w:w="15" w:type="dxa"/>
        </w:trPr>
        <w:tc>
          <w:tcPr>
            <w:tcW w:w="0" w:type="auto"/>
            <w:vAlign w:val="center"/>
            <w:hideMark/>
          </w:tcPr>
          <w:p w14:paraId="4F5B8423"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Kamu kurumları</w:t>
            </w:r>
          </w:p>
        </w:tc>
        <w:tc>
          <w:tcPr>
            <w:tcW w:w="0" w:type="auto"/>
            <w:vAlign w:val="center"/>
            <w:hideMark/>
          </w:tcPr>
          <w:p w14:paraId="04E91F4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Değişken</w:t>
            </w:r>
          </w:p>
        </w:tc>
        <w:tc>
          <w:tcPr>
            <w:tcW w:w="0" w:type="auto"/>
            <w:vAlign w:val="center"/>
            <w:hideMark/>
          </w:tcPr>
          <w:p w14:paraId="7E6214EC"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13C9A709"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Politika ve uygulama değişikliği</w:t>
            </w:r>
          </w:p>
        </w:tc>
        <w:tc>
          <w:tcPr>
            <w:tcW w:w="0" w:type="auto"/>
            <w:vAlign w:val="center"/>
            <w:hideMark/>
          </w:tcPr>
          <w:p w14:paraId="3A19BD24"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Resmî yazı, toplantı ve politika belgesi</w:t>
            </w:r>
          </w:p>
        </w:tc>
      </w:tr>
      <w:tr w:rsidR="00053393" w:rsidRPr="00053393" w14:paraId="20A8D38A" w14:textId="77777777">
        <w:trPr>
          <w:tblCellSpacing w:w="15" w:type="dxa"/>
        </w:trPr>
        <w:tc>
          <w:tcPr>
            <w:tcW w:w="0" w:type="auto"/>
            <w:vAlign w:val="center"/>
            <w:hideMark/>
          </w:tcPr>
          <w:p w14:paraId="46FC9CF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Engellilik örgütleri</w:t>
            </w:r>
          </w:p>
        </w:tc>
        <w:tc>
          <w:tcPr>
            <w:tcW w:w="0" w:type="auto"/>
            <w:vAlign w:val="center"/>
            <w:hideMark/>
          </w:tcPr>
          <w:p w14:paraId="641E98E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Yüksek</w:t>
            </w:r>
          </w:p>
        </w:tc>
        <w:tc>
          <w:tcPr>
            <w:tcW w:w="0" w:type="auto"/>
            <w:vAlign w:val="center"/>
            <w:hideMark/>
          </w:tcPr>
          <w:p w14:paraId="04DDBD34"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Orta-yüksek</w:t>
            </w:r>
          </w:p>
        </w:tc>
        <w:tc>
          <w:tcPr>
            <w:tcW w:w="0" w:type="auto"/>
            <w:vAlign w:val="center"/>
            <w:hideMark/>
          </w:tcPr>
          <w:p w14:paraId="49B0261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Ortak savunuculuk</w:t>
            </w:r>
          </w:p>
        </w:tc>
        <w:tc>
          <w:tcPr>
            <w:tcW w:w="0" w:type="auto"/>
            <w:vAlign w:val="center"/>
            <w:hideMark/>
          </w:tcPr>
          <w:p w14:paraId="05B23506"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Ortak toplantı ve kampanya</w:t>
            </w:r>
          </w:p>
        </w:tc>
      </w:tr>
      <w:tr w:rsidR="00053393" w:rsidRPr="00053393" w14:paraId="5A8D93FA" w14:textId="77777777">
        <w:trPr>
          <w:tblCellSpacing w:w="15" w:type="dxa"/>
        </w:trPr>
        <w:tc>
          <w:tcPr>
            <w:tcW w:w="0" w:type="auto"/>
            <w:vAlign w:val="center"/>
            <w:hideMark/>
          </w:tcPr>
          <w:p w14:paraId="07C81CF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örgütleri</w:t>
            </w:r>
          </w:p>
        </w:tc>
        <w:tc>
          <w:tcPr>
            <w:tcW w:w="0" w:type="auto"/>
            <w:vAlign w:val="center"/>
            <w:hideMark/>
          </w:tcPr>
          <w:p w14:paraId="230CF72B"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Orta-yüksek</w:t>
            </w:r>
          </w:p>
        </w:tc>
        <w:tc>
          <w:tcPr>
            <w:tcW w:w="0" w:type="auto"/>
            <w:vAlign w:val="center"/>
            <w:hideMark/>
          </w:tcPr>
          <w:p w14:paraId="4372FD9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w:t>
            </w:r>
          </w:p>
        </w:tc>
        <w:tc>
          <w:tcPr>
            <w:tcW w:w="0" w:type="auto"/>
            <w:vAlign w:val="center"/>
            <w:hideMark/>
          </w:tcPr>
          <w:p w14:paraId="2D787DC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Gençlik politikalarında kapsayıcılık</w:t>
            </w:r>
          </w:p>
        </w:tc>
        <w:tc>
          <w:tcPr>
            <w:tcW w:w="0" w:type="auto"/>
            <w:vAlign w:val="center"/>
            <w:hideMark/>
          </w:tcPr>
          <w:p w14:paraId="027EEE6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Ağ toplantısı ve ortak faaliyet</w:t>
            </w:r>
          </w:p>
        </w:tc>
      </w:tr>
      <w:tr w:rsidR="00053393" w:rsidRPr="00053393" w14:paraId="3A42927A" w14:textId="77777777">
        <w:trPr>
          <w:tblCellSpacing w:w="15" w:type="dxa"/>
        </w:trPr>
        <w:tc>
          <w:tcPr>
            <w:tcW w:w="0" w:type="auto"/>
            <w:vAlign w:val="center"/>
            <w:hideMark/>
          </w:tcPr>
          <w:p w14:paraId="0472C980"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Üniversiteler ve uzmanlar</w:t>
            </w:r>
          </w:p>
        </w:tc>
        <w:tc>
          <w:tcPr>
            <w:tcW w:w="0" w:type="auto"/>
            <w:vAlign w:val="center"/>
            <w:hideMark/>
          </w:tcPr>
          <w:p w14:paraId="42A8D84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Orta-yüksek</w:t>
            </w:r>
          </w:p>
        </w:tc>
        <w:tc>
          <w:tcPr>
            <w:tcW w:w="0" w:type="auto"/>
            <w:vAlign w:val="center"/>
            <w:hideMark/>
          </w:tcPr>
          <w:p w14:paraId="627E6FD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w:t>
            </w:r>
          </w:p>
        </w:tc>
        <w:tc>
          <w:tcPr>
            <w:tcW w:w="0" w:type="auto"/>
            <w:vAlign w:val="center"/>
            <w:hideMark/>
          </w:tcPr>
          <w:p w14:paraId="27956698"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Araştırma, eğitim ve teknik katkı</w:t>
            </w:r>
          </w:p>
        </w:tc>
        <w:tc>
          <w:tcPr>
            <w:tcW w:w="0" w:type="auto"/>
            <w:vAlign w:val="center"/>
            <w:hideMark/>
          </w:tcPr>
          <w:p w14:paraId="298DA6BE"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Danışma toplantısı ve iş birliği</w:t>
            </w:r>
          </w:p>
        </w:tc>
      </w:tr>
      <w:tr w:rsidR="00053393" w:rsidRPr="00053393" w14:paraId="5E493DCF" w14:textId="77777777">
        <w:trPr>
          <w:tblCellSpacing w:w="15" w:type="dxa"/>
        </w:trPr>
        <w:tc>
          <w:tcPr>
            <w:tcW w:w="0" w:type="auto"/>
            <w:vAlign w:val="center"/>
            <w:hideMark/>
          </w:tcPr>
          <w:p w14:paraId="26FA28CA"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Medya ve dijital aktörler</w:t>
            </w:r>
          </w:p>
        </w:tc>
        <w:tc>
          <w:tcPr>
            <w:tcW w:w="0" w:type="auto"/>
            <w:vAlign w:val="center"/>
            <w:hideMark/>
          </w:tcPr>
          <w:p w14:paraId="65FB9862"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Değişken</w:t>
            </w:r>
          </w:p>
        </w:tc>
        <w:tc>
          <w:tcPr>
            <w:tcW w:w="0" w:type="auto"/>
            <w:vAlign w:val="center"/>
            <w:hideMark/>
          </w:tcPr>
          <w:p w14:paraId="0011E0FD"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Orta-yüksek</w:t>
            </w:r>
          </w:p>
        </w:tc>
        <w:tc>
          <w:tcPr>
            <w:tcW w:w="0" w:type="auto"/>
            <w:vAlign w:val="center"/>
            <w:hideMark/>
          </w:tcPr>
          <w:p w14:paraId="48F10747"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Görünürlük ve kamuoyu desteği</w:t>
            </w:r>
          </w:p>
        </w:tc>
        <w:tc>
          <w:tcPr>
            <w:tcW w:w="0" w:type="auto"/>
            <w:vAlign w:val="center"/>
            <w:hideMark/>
          </w:tcPr>
          <w:p w14:paraId="61B0FF91" w14:textId="77777777" w:rsidR="00053393" w:rsidRPr="00053393" w:rsidRDefault="00053393" w:rsidP="00053393">
            <w:pPr>
              <w:spacing w:after="0" w:line="20" w:lineRule="atLeast"/>
              <w:rPr>
                <w:rFonts w:ascii="Calibri" w:hAnsi="Calibri" w:cs="Calibri"/>
                <w:sz w:val="22"/>
                <w:szCs w:val="22"/>
              </w:rPr>
            </w:pPr>
            <w:r w:rsidRPr="00053393">
              <w:rPr>
                <w:rFonts w:ascii="Calibri" w:hAnsi="Calibri" w:cs="Calibri"/>
                <w:sz w:val="22"/>
                <w:szCs w:val="22"/>
              </w:rPr>
              <w:t>Basın iletişimi ve dijital içerik</w:t>
            </w:r>
          </w:p>
        </w:tc>
      </w:tr>
    </w:tbl>
    <w:p w14:paraId="3AD509C3" w14:textId="0394512F" w:rsidR="00053393" w:rsidRDefault="00053393" w:rsidP="00053393"/>
    <w:p w14:paraId="19E45655" w14:textId="77777777" w:rsidR="00053393" w:rsidRPr="00053393" w:rsidRDefault="00053393" w:rsidP="00053393">
      <w:pPr>
        <w:rPr>
          <w:b/>
          <w:bCs/>
          <w:color w:val="4472C4" w:themeColor="accent1"/>
        </w:rPr>
      </w:pPr>
      <w:r w:rsidRPr="00053393">
        <w:rPr>
          <w:b/>
          <w:bCs/>
          <w:color w:val="4472C4" w:themeColor="accent1"/>
        </w:rPr>
        <w:t>Ek-5: GZFT Analizi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21"/>
        <w:gridCol w:w="5051"/>
      </w:tblGrid>
      <w:tr w:rsidR="00053393" w14:paraId="6D2F3E59" w14:textId="77777777">
        <w:trPr>
          <w:tblHeader/>
          <w:tblCellSpacing w:w="15" w:type="dxa"/>
        </w:trPr>
        <w:tc>
          <w:tcPr>
            <w:tcW w:w="0" w:type="auto"/>
            <w:vAlign w:val="center"/>
            <w:hideMark/>
          </w:tcPr>
          <w:p w14:paraId="67D0C235" w14:textId="77777777" w:rsidR="00053393" w:rsidRDefault="00053393" w:rsidP="00053393">
            <w:pPr>
              <w:spacing w:after="0" w:line="240" w:lineRule="auto"/>
              <w:jc w:val="center"/>
              <w:rPr>
                <w:b/>
                <w:bCs/>
              </w:rPr>
            </w:pPr>
            <w:r>
              <w:rPr>
                <w:b/>
                <w:bCs/>
              </w:rPr>
              <w:t>Güçlü yönler</w:t>
            </w:r>
          </w:p>
        </w:tc>
        <w:tc>
          <w:tcPr>
            <w:tcW w:w="0" w:type="auto"/>
            <w:vAlign w:val="center"/>
            <w:hideMark/>
          </w:tcPr>
          <w:p w14:paraId="4EB76875" w14:textId="77777777" w:rsidR="00053393" w:rsidRDefault="00053393" w:rsidP="00053393">
            <w:pPr>
              <w:spacing w:after="0" w:line="240" w:lineRule="auto"/>
              <w:jc w:val="center"/>
              <w:rPr>
                <w:b/>
                <w:bCs/>
              </w:rPr>
            </w:pPr>
            <w:r>
              <w:rPr>
                <w:b/>
                <w:bCs/>
              </w:rPr>
              <w:t>Zayıf yönler</w:t>
            </w:r>
          </w:p>
        </w:tc>
      </w:tr>
      <w:tr w:rsidR="00053393" w14:paraId="48505554" w14:textId="77777777">
        <w:trPr>
          <w:tblCellSpacing w:w="15" w:type="dxa"/>
        </w:trPr>
        <w:tc>
          <w:tcPr>
            <w:tcW w:w="0" w:type="auto"/>
            <w:vAlign w:val="center"/>
            <w:hideMark/>
          </w:tcPr>
          <w:p w14:paraId="4877C11C" w14:textId="77777777" w:rsidR="00053393" w:rsidRDefault="00053393" w:rsidP="00053393">
            <w:pPr>
              <w:spacing w:after="0" w:line="240" w:lineRule="auto"/>
            </w:pPr>
            <w:r>
              <w:t>Köklü bir hak örgütü bünyesinde yer alma</w:t>
            </w:r>
          </w:p>
        </w:tc>
        <w:tc>
          <w:tcPr>
            <w:tcW w:w="0" w:type="auto"/>
            <w:vAlign w:val="center"/>
            <w:hideMark/>
          </w:tcPr>
          <w:p w14:paraId="353834DA" w14:textId="77777777" w:rsidR="00053393" w:rsidRDefault="00053393" w:rsidP="00053393">
            <w:pPr>
              <w:spacing w:after="0" w:line="240" w:lineRule="auto"/>
            </w:pPr>
            <w:r>
              <w:t>Önceki dönemde yazılı stratejik plan bulunmaması</w:t>
            </w:r>
          </w:p>
        </w:tc>
      </w:tr>
      <w:tr w:rsidR="00053393" w14:paraId="2CD2EB73" w14:textId="77777777">
        <w:trPr>
          <w:tblCellSpacing w:w="15" w:type="dxa"/>
        </w:trPr>
        <w:tc>
          <w:tcPr>
            <w:tcW w:w="0" w:type="auto"/>
            <w:vAlign w:val="center"/>
            <w:hideMark/>
          </w:tcPr>
          <w:p w14:paraId="4CE651F4" w14:textId="77777777" w:rsidR="00053393" w:rsidRDefault="00053393" w:rsidP="00053393">
            <w:pPr>
              <w:spacing w:after="0" w:line="240" w:lineRule="auto"/>
            </w:pPr>
            <w:r>
              <w:t>Kör ve az gören gençlerin doğrudan temsili</w:t>
            </w:r>
          </w:p>
        </w:tc>
        <w:tc>
          <w:tcPr>
            <w:tcW w:w="0" w:type="auto"/>
            <w:vAlign w:val="center"/>
            <w:hideMark/>
          </w:tcPr>
          <w:p w14:paraId="3AE2E0B2" w14:textId="77777777" w:rsidR="00053393" w:rsidRDefault="00053393" w:rsidP="00053393">
            <w:pPr>
              <w:spacing w:after="0" w:line="240" w:lineRule="auto"/>
            </w:pPr>
            <w:r>
              <w:t>Görev ve sorumlulukların yeterince belirgin olmaması</w:t>
            </w:r>
          </w:p>
        </w:tc>
      </w:tr>
      <w:tr w:rsidR="00053393" w14:paraId="5C603180" w14:textId="77777777">
        <w:trPr>
          <w:tblCellSpacing w:w="15" w:type="dxa"/>
        </w:trPr>
        <w:tc>
          <w:tcPr>
            <w:tcW w:w="0" w:type="auto"/>
            <w:vAlign w:val="center"/>
            <w:hideMark/>
          </w:tcPr>
          <w:p w14:paraId="329F6C00" w14:textId="77777777" w:rsidR="00053393" w:rsidRDefault="00053393" w:rsidP="00053393">
            <w:pPr>
              <w:spacing w:after="0" w:line="240" w:lineRule="auto"/>
            </w:pPr>
            <w:r>
              <w:t>Yaygın şube ağı ve kurumsal deneyim</w:t>
            </w:r>
          </w:p>
        </w:tc>
        <w:tc>
          <w:tcPr>
            <w:tcW w:w="0" w:type="auto"/>
            <w:vAlign w:val="center"/>
            <w:hideMark/>
          </w:tcPr>
          <w:p w14:paraId="28FF11F2" w14:textId="77777777" w:rsidR="00053393" w:rsidRDefault="00053393" w:rsidP="00053393">
            <w:pPr>
              <w:spacing w:after="0" w:line="240" w:lineRule="auto"/>
            </w:pPr>
            <w:r>
              <w:t>Faaliyetlerin zaman zaman belirli kişilere bağlı kalması</w:t>
            </w:r>
          </w:p>
        </w:tc>
      </w:tr>
      <w:tr w:rsidR="00053393" w14:paraId="3012E50A" w14:textId="77777777">
        <w:trPr>
          <w:tblCellSpacing w:w="15" w:type="dxa"/>
        </w:trPr>
        <w:tc>
          <w:tcPr>
            <w:tcW w:w="0" w:type="auto"/>
            <w:vAlign w:val="center"/>
            <w:hideMark/>
          </w:tcPr>
          <w:p w14:paraId="7157EB5E" w14:textId="77777777" w:rsidR="00053393" w:rsidRDefault="00053393" w:rsidP="00053393">
            <w:pPr>
              <w:spacing w:after="0" w:line="240" w:lineRule="auto"/>
            </w:pPr>
            <w:r>
              <w:t>Hak temelli yaklaşım ve gönüllülük</w:t>
            </w:r>
          </w:p>
        </w:tc>
        <w:tc>
          <w:tcPr>
            <w:tcW w:w="0" w:type="auto"/>
            <w:vAlign w:val="center"/>
            <w:hideMark/>
          </w:tcPr>
          <w:p w14:paraId="54ED5641" w14:textId="77777777" w:rsidR="00053393" w:rsidRDefault="00053393" w:rsidP="00053393">
            <w:pPr>
              <w:spacing w:after="0" w:line="240" w:lineRule="auto"/>
            </w:pPr>
            <w:r>
              <w:t>İzleme ve değerlendirme kapasitesinin sınırlı olması</w:t>
            </w:r>
          </w:p>
        </w:tc>
      </w:tr>
      <w:tr w:rsidR="00053393" w14:paraId="09EB310B" w14:textId="77777777">
        <w:trPr>
          <w:tblCellSpacing w:w="15" w:type="dxa"/>
        </w:trPr>
        <w:tc>
          <w:tcPr>
            <w:tcW w:w="0" w:type="auto"/>
            <w:vAlign w:val="center"/>
            <w:hideMark/>
          </w:tcPr>
          <w:p w14:paraId="5FE979E9" w14:textId="77777777" w:rsidR="00053393" w:rsidRDefault="00053393" w:rsidP="00053393">
            <w:pPr>
              <w:spacing w:after="0" w:line="240" w:lineRule="auto"/>
            </w:pPr>
            <w:r>
              <w:t>Braille ve sesli içerik üretme kapasitesi</w:t>
            </w:r>
          </w:p>
        </w:tc>
        <w:tc>
          <w:tcPr>
            <w:tcW w:w="0" w:type="auto"/>
            <w:vAlign w:val="center"/>
            <w:hideMark/>
          </w:tcPr>
          <w:p w14:paraId="1AF6D236" w14:textId="77777777" w:rsidR="00053393" w:rsidRDefault="00053393" w:rsidP="00053393">
            <w:pPr>
              <w:spacing w:after="0" w:line="240" w:lineRule="auto"/>
            </w:pPr>
            <w:r>
              <w:t>Şubeler ve üyeler arasındaki iletişim farklılıkları</w:t>
            </w:r>
          </w:p>
        </w:tc>
      </w:tr>
      <w:tr w:rsidR="00053393" w14:paraId="013840B4" w14:textId="77777777">
        <w:trPr>
          <w:tblCellSpacing w:w="15" w:type="dxa"/>
        </w:trPr>
        <w:tc>
          <w:tcPr>
            <w:tcW w:w="0" w:type="auto"/>
            <w:vAlign w:val="center"/>
            <w:hideMark/>
          </w:tcPr>
          <w:p w14:paraId="1EC53B28" w14:textId="77777777" w:rsidR="00053393" w:rsidRDefault="00053393" w:rsidP="00053393">
            <w:pPr>
              <w:spacing w:after="0" w:line="240" w:lineRule="auto"/>
            </w:pPr>
            <w:r>
              <w:lastRenderedPageBreak/>
              <w:t>Dijital araçları kullanabilen genç üyeler</w:t>
            </w:r>
          </w:p>
        </w:tc>
        <w:tc>
          <w:tcPr>
            <w:tcW w:w="0" w:type="auto"/>
            <w:vAlign w:val="center"/>
            <w:hideMark/>
          </w:tcPr>
          <w:p w14:paraId="0F7B1DF0" w14:textId="77777777" w:rsidR="00053393" w:rsidRDefault="00053393" w:rsidP="00053393">
            <w:pPr>
              <w:spacing w:after="0" w:line="240" w:lineRule="auto"/>
            </w:pPr>
            <w:r>
              <w:t>Mali ve insan kaynaklarının sınırlılığı</w:t>
            </w:r>
          </w:p>
        </w:tc>
      </w:tr>
    </w:tbl>
    <w:p w14:paraId="6616FBED" w14:textId="77777777" w:rsidR="00053393" w:rsidRDefault="00053393" w:rsidP="00053393">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80"/>
        <w:gridCol w:w="4792"/>
      </w:tblGrid>
      <w:tr w:rsidR="00053393" w14:paraId="794A10E7" w14:textId="77777777">
        <w:trPr>
          <w:tblHeader/>
          <w:tblCellSpacing w:w="15" w:type="dxa"/>
        </w:trPr>
        <w:tc>
          <w:tcPr>
            <w:tcW w:w="0" w:type="auto"/>
            <w:vAlign w:val="center"/>
            <w:hideMark/>
          </w:tcPr>
          <w:p w14:paraId="1ACB9854" w14:textId="77777777" w:rsidR="00053393" w:rsidRDefault="00053393">
            <w:pPr>
              <w:jc w:val="center"/>
              <w:rPr>
                <w:b/>
                <w:bCs/>
              </w:rPr>
            </w:pPr>
            <w:r>
              <w:rPr>
                <w:b/>
                <w:bCs/>
              </w:rPr>
              <w:t>Fırsatlar</w:t>
            </w:r>
          </w:p>
        </w:tc>
        <w:tc>
          <w:tcPr>
            <w:tcW w:w="0" w:type="auto"/>
            <w:vAlign w:val="center"/>
            <w:hideMark/>
          </w:tcPr>
          <w:p w14:paraId="0F9F9CAB" w14:textId="77777777" w:rsidR="00053393" w:rsidRDefault="00053393">
            <w:pPr>
              <w:jc w:val="center"/>
              <w:rPr>
                <w:b/>
                <w:bCs/>
              </w:rPr>
            </w:pPr>
            <w:r>
              <w:rPr>
                <w:b/>
                <w:bCs/>
              </w:rPr>
              <w:t>Tehditler</w:t>
            </w:r>
          </w:p>
        </w:tc>
      </w:tr>
      <w:tr w:rsidR="00053393" w14:paraId="5549004C" w14:textId="77777777">
        <w:trPr>
          <w:tblCellSpacing w:w="15" w:type="dxa"/>
        </w:trPr>
        <w:tc>
          <w:tcPr>
            <w:tcW w:w="0" w:type="auto"/>
            <w:vAlign w:val="center"/>
            <w:hideMark/>
          </w:tcPr>
          <w:p w14:paraId="29776462" w14:textId="77777777" w:rsidR="00053393" w:rsidRDefault="00053393">
            <w:r>
              <w:t>Engelli hakları ve gençlik katılımına ilişkin politika gündemi</w:t>
            </w:r>
          </w:p>
        </w:tc>
        <w:tc>
          <w:tcPr>
            <w:tcW w:w="0" w:type="auto"/>
            <w:vAlign w:val="center"/>
            <w:hideMark/>
          </w:tcPr>
          <w:p w14:paraId="6452BDD2" w14:textId="77777777" w:rsidR="00053393" w:rsidRDefault="00053393">
            <w:r>
              <w:t>Kamu kurumlarının önerilere sınırlı geri bildirim vermesi</w:t>
            </w:r>
          </w:p>
        </w:tc>
      </w:tr>
      <w:tr w:rsidR="00053393" w14:paraId="70908962" w14:textId="77777777">
        <w:trPr>
          <w:tblCellSpacing w:w="15" w:type="dxa"/>
        </w:trPr>
        <w:tc>
          <w:tcPr>
            <w:tcW w:w="0" w:type="auto"/>
            <w:vAlign w:val="center"/>
            <w:hideMark/>
          </w:tcPr>
          <w:p w14:paraId="6C9D49BC" w14:textId="77777777" w:rsidR="00053393" w:rsidRDefault="00053393">
            <w:r>
              <w:t>Dijital katılım ve iletişim olanakları</w:t>
            </w:r>
          </w:p>
        </w:tc>
        <w:tc>
          <w:tcPr>
            <w:tcW w:w="0" w:type="auto"/>
            <w:vAlign w:val="center"/>
            <w:hideMark/>
          </w:tcPr>
          <w:p w14:paraId="6922A13D" w14:textId="77777777" w:rsidR="00053393" w:rsidRDefault="00053393">
            <w:r>
              <w:t>Ekonomik koşulların gönüllü katılımı azaltması</w:t>
            </w:r>
          </w:p>
        </w:tc>
      </w:tr>
      <w:tr w:rsidR="00053393" w14:paraId="43598959" w14:textId="77777777">
        <w:trPr>
          <w:tblCellSpacing w:w="15" w:type="dxa"/>
        </w:trPr>
        <w:tc>
          <w:tcPr>
            <w:tcW w:w="0" w:type="auto"/>
            <w:vAlign w:val="center"/>
            <w:hideMark/>
          </w:tcPr>
          <w:p w14:paraId="73F367D7" w14:textId="77777777" w:rsidR="00053393" w:rsidRDefault="00053393">
            <w:r>
              <w:t>Kamu, sivil toplum ve üniversitelerle iş birliği imkânı</w:t>
            </w:r>
          </w:p>
        </w:tc>
        <w:tc>
          <w:tcPr>
            <w:tcW w:w="0" w:type="auto"/>
            <w:vAlign w:val="center"/>
            <w:hideMark/>
          </w:tcPr>
          <w:p w14:paraId="5BE38B08" w14:textId="77777777" w:rsidR="00053393" w:rsidRDefault="00053393">
            <w:r>
              <w:t>Dijital platformların erişilebilir olmaması</w:t>
            </w:r>
          </w:p>
        </w:tc>
      </w:tr>
      <w:tr w:rsidR="00053393" w14:paraId="54FD27D7" w14:textId="77777777">
        <w:trPr>
          <w:tblCellSpacing w:w="15" w:type="dxa"/>
        </w:trPr>
        <w:tc>
          <w:tcPr>
            <w:tcW w:w="0" w:type="auto"/>
            <w:vAlign w:val="center"/>
            <w:hideMark/>
          </w:tcPr>
          <w:p w14:paraId="5CF6F432" w14:textId="77777777" w:rsidR="00053393" w:rsidRDefault="00053393">
            <w:r>
              <w:t>Ulusal ve uluslararası destek programları</w:t>
            </w:r>
          </w:p>
        </w:tc>
        <w:tc>
          <w:tcPr>
            <w:tcW w:w="0" w:type="auto"/>
            <w:vAlign w:val="center"/>
            <w:hideMark/>
          </w:tcPr>
          <w:p w14:paraId="09030C57" w14:textId="77777777" w:rsidR="00053393" w:rsidRDefault="00053393">
            <w:r>
              <w:t>Bilgi ve deneyimin kişi değişiklikleriyle kaybolması</w:t>
            </w:r>
          </w:p>
        </w:tc>
      </w:tr>
      <w:tr w:rsidR="00053393" w14:paraId="6CBFD8F4" w14:textId="77777777">
        <w:trPr>
          <w:tblCellSpacing w:w="15" w:type="dxa"/>
        </w:trPr>
        <w:tc>
          <w:tcPr>
            <w:tcW w:w="0" w:type="auto"/>
            <w:vAlign w:val="center"/>
            <w:hideMark/>
          </w:tcPr>
          <w:p w14:paraId="0EEE52D4" w14:textId="77777777" w:rsidR="00053393" w:rsidRDefault="00053393">
            <w:r>
              <w:t>Gençlerin sosyal medya kullanım kapasitesi</w:t>
            </w:r>
          </w:p>
        </w:tc>
        <w:tc>
          <w:tcPr>
            <w:tcW w:w="0" w:type="auto"/>
            <w:vAlign w:val="center"/>
            <w:hideMark/>
          </w:tcPr>
          <w:p w14:paraId="67EC3BD2" w14:textId="77777777" w:rsidR="00053393" w:rsidRDefault="00053393">
            <w:r>
              <w:t>Yardım ve acıma temelli engellilik yaklaşımının sürmesi</w:t>
            </w:r>
          </w:p>
        </w:tc>
      </w:tr>
      <w:tr w:rsidR="00053393" w14:paraId="17CC69BA" w14:textId="77777777">
        <w:trPr>
          <w:tblCellSpacing w:w="15" w:type="dxa"/>
        </w:trPr>
        <w:tc>
          <w:tcPr>
            <w:tcW w:w="0" w:type="auto"/>
            <w:vAlign w:val="center"/>
            <w:hideMark/>
          </w:tcPr>
          <w:p w14:paraId="16F2F78A" w14:textId="77777777" w:rsidR="00053393" w:rsidRDefault="00053393">
            <w:r>
              <w:t>Dernek şubeleri aracılığıyla yerel yaygınlaşma</w:t>
            </w:r>
          </w:p>
        </w:tc>
        <w:tc>
          <w:tcPr>
            <w:tcW w:w="0" w:type="auto"/>
            <w:vAlign w:val="center"/>
            <w:hideMark/>
          </w:tcPr>
          <w:p w14:paraId="020F1605" w14:textId="77777777" w:rsidR="00053393" w:rsidRDefault="00053393">
            <w:r>
              <w:t>Gençlerin eğitim ve çalışma yaşamı nedeniyle zaman ayıramaması</w:t>
            </w:r>
          </w:p>
        </w:tc>
      </w:tr>
    </w:tbl>
    <w:p w14:paraId="1800C8FC" w14:textId="65CB5A64" w:rsidR="00053393" w:rsidRDefault="00053393" w:rsidP="00053393"/>
    <w:p w14:paraId="712B2FCE" w14:textId="77777777" w:rsidR="00053393" w:rsidRPr="00053393" w:rsidRDefault="00053393" w:rsidP="00053393">
      <w:pPr>
        <w:rPr>
          <w:b/>
          <w:bCs/>
          <w:color w:val="4472C4" w:themeColor="accent1"/>
        </w:rPr>
      </w:pPr>
      <w:r w:rsidRPr="00053393">
        <w:rPr>
          <w:b/>
          <w:bCs/>
          <w:color w:val="4472C4" w:themeColor="accent1"/>
        </w:rPr>
        <w:t>Ek-6: Risk İzleme ve Önlem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8"/>
        <w:gridCol w:w="788"/>
        <w:gridCol w:w="722"/>
        <w:gridCol w:w="3242"/>
        <w:gridCol w:w="1742"/>
      </w:tblGrid>
      <w:tr w:rsidR="00053393" w14:paraId="67C8A11D" w14:textId="77777777">
        <w:trPr>
          <w:tblHeader/>
          <w:tblCellSpacing w:w="15" w:type="dxa"/>
        </w:trPr>
        <w:tc>
          <w:tcPr>
            <w:tcW w:w="0" w:type="auto"/>
            <w:vAlign w:val="center"/>
            <w:hideMark/>
          </w:tcPr>
          <w:p w14:paraId="20D5DDE3" w14:textId="77777777" w:rsidR="00053393" w:rsidRDefault="00053393" w:rsidP="00053393">
            <w:pPr>
              <w:spacing w:after="0" w:line="20" w:lineRule="atLeast"/>
              <w:jc w:val="center"/>
              <w:rPr>
                <w:b/>
                <w:bCs/>
              </w:rPr>
            </w:pPr>
            <w:r>
              <w:rPr>
                <w:b/>
                <w:bCs/>
              </w:rPr>
              <w:t>Risk</w:t>
            </w:r>
          </w:p>
        </w:tc>
        <w:tc>
          <w:tcPr>
            <w:tcW w:w="0" w:type="auto"/>
            <w:vAlign w:val="center"/>
            <w:hideMark/>
          </w:tcPr>
          <w:p w14:paraId="47ADFE3E" w14:textId="77777777" w:rsidR="00053393" w:rsidRDefault="00053393" w:rsidP="00053393">
            <w:pPr>
              <w:spacing w:after="0" w:line="20" w:lineRule="atLeast"/>
              <w:jc w:val="center"/>
              <w:rPr>
                <w:b/>
                <w:bCs/>
              </w:rPr>
            </w:pPr>
            <w:r>
              <w:rPr>
                <w:b/>
                <w:bCs/>
              </w:rPr>
              <w:t>Olasılık</w:t>
            </w:r>
          </w:p>
        </w:tc>
        <w:tc>
          <w:tcPr>
            <w:tcW w:w="0" w:type="auto"/>
            <w:vAlign w:val="center"/>
            <w:hideMark/>
          </w:tcPr>
          <w:p w14:paraId="78FF73E0" w14:textId="77777777" w:rsidR="00053393" w:rsidRDefault="00053393" w:rsidP="00053393">
            <w:pPr>
              <w:spacing w:after="0" w:line="20" w:lineRule="atLeast"/>
              <w:jc w:val="center"/>
              <w:rPr>
                <w:b/>
                <w:bCs/>
              </w:rPr>
            </w:pPr>
            <w:r>
              <w:rPr>
                <w:b/>
                <w:bCs/>
              </w:rPr>
              <w:t>Etki</w:t>
            </w:r>
          </w:p>
        </w:tc>
        <w:tc>
          <w:tcPr>
            <w:tcW w:w="0" w:type="auto"/>
            <w:vAlign w:val="center"/>
            <w:hideMark/>
          </w:tcPr>
          <w:p w14:paraId="7B0D5308" w14:textId="77777777" w:rsidR="00053393" w:rsidRDefault="00053393" w:rsidP="00053393">
            <w:pPr>
              <w:spacing w:after="0" w:line="20" w:lineRule="atLeast"/>
              <w:jc w:val="center"/>
              <w:rPr>
                <w:b/>
                <w:bCs/>
              </w:rPr>
            </w:pPr>
            <w:r>
              <w:rPr>
                <w:b/>
                <w:bCs/>
              </w:rPr>
              <w:t>Alınacak önlem</w:t>
            </w:r>
          </w:p>
        </w:tc>
        <w:tc>
          <w:tcPr>
            <w:tcW w:w="0" w:type="auto"/>
            <w:vAlign w:val="center"/>
            <w:hideMark/>
          </w:tcPr>
          <w:p w14:paraId="49374115" w14:textId="77777777" w:rsidR="00053393" w:rsidRDefault="00053393" w:rsidP="00053393">
            <w:pPr>
              <w:spacing w:after="0" w:line="20" w:lineRule="atLeast"/>
              <w:jc w:val="center"/>
              <w:rPr>
                <w:b/>
                <w:bCs/>
              </w:rPr>
            </w:pPr>
            <w:r>
              <w:rPr>
                <w:b/>
                <w:bCs/>
              </w:rPr>
              <w:t>Sorumlu yapı</w:t>
            </w:r>
          </w:p>
        </w:tc>
      </w:tr>
      <w:tr w:rsidR="00053393" w14:paraId="06ED396A" w14:textId="77777777">
        <w:trPr>
          <w:tblCellSpacing w:w="15" w:type="dxa"/>
        </w:trPr>
        <w:tc>
          <w:tcPr>
            <w:tcW w:w="0" w:type="auto"/>
            <w:vAlign w:val="center"/>
            <w:hideMark/>
          </w:tcPr>
          <w:p w14:paraId="16D9B140" w14:textId="77777777" w:rsidR="00053393" w:rsidRDefault="00053393" w:rsidP="00053393">
            <w:pPr>
              <w:spacing w:after="0" w:line="20" w:lineRule="atLeast"/>
            </w:pPr>
            <w:r>
              <w:t>Üye katılımının düşük kalması</w:t>
            </w:r>
          </w:p>
        </w:tc>
        <w:tc>
          <w:tcPr>
            <w:tcW w:w="0" w:type="auto"/>
            <w:vAlign w:val="center"/>
            <w:hideMark/>
          </w:tcPr>
          <w:p w14:paraId="3871A451" w14:textId="77777777" w:rsidR="00053393" w:rsidRDefault="00053393" w:rsidP="00053393">
            <w:pPr>
              <w:spacing w:after="0" w:line="20" w:lineRule="atLeast"/>
            </w:pPr>
            <w:r>
              <w:t>Orta</w:t>
            </w:r>
          </w:p>
        </w:tc>
        <w:tc>
          <w:tcPr>
            <w:tcW w:w="0" w:type="auto"/>
            <w:vAlign w:val="center"/>
            <w:hideMark/>
          </w:tcPr>
          <w:p w14:paraId="7AB97683" w14:textId="77777777" w:rsidR="00053393" w:rsidRDefault="00053393" w:rsidP="00053393">
            <w:pPr>
              <w:spacing w:after="0" w:line="20" w:lineRule="atLeast"/>
            </w:pPr>
            <w:r>
              <w:t>Yüksek</w:t>
            </w:r>
          </w:p>
        </w:tc>
        <w:tc>
          <w:tcPr>
            <w:tcW w:w="0" w:type="auto"/>
            <w:vAlign w:val="center"/>
            <w:hideMark/>
          </w:tcPr>
          <w:p w14:paraId="38047D8C" w14:textId="77777777" w:rsidR="00053393" w:rsidRDefault="00053393" w:rsidP="00053393">
            <w:pPr>
              <w:spacing w:after="0" w:line="20" w:lineRule="atLeast"/>
            </w:pPr>
            <w:r>
              <w:t>Toplantıları önceden duyurmak, çevrim içi katılım sağlamak</w:t>
            </w:r>
          </w:p>
        </w:tc>
        <w:tc>
          <w:tcPr>
            <w:tcW w:w="0" w:type="auto"/>
            <w:vAlign w:val="center"/>
            <w:hideMark/>
          </w:tcPr>
          <w:p w14:paraId="1F512460" w14:textId="77777777" w:rsidR="00053393" w:rsidRDefault="00053393" w:rsidP="00053393">
            <w:pPr>
              <w:spacing w:after="0" w:line="20" w:lineRule="atLeast"/>
            </w:pPr>
            <w:r>
              <w:t>Koordinasyon Yapısı</w:t>
            </w:r>
          </w:p>
        </w:tc>
      </w:tr>
      <w:tr w:rsidR="00053393" w14:paraId="67722A14" w14:textId="77777777">
        <w:trPr>
          <w:tblCellSpacing w:w="15" w:type="dxa"/>
        </w:trPr>
        <w:tc>
          <w:tcPr>
            <w:tcW w:w="0" w:type="auto"/>
            <w:vAlign w:val="center"/>
            <w:hideMark/>
          </w:tcPr>
          <w:p w14:paraId="55C0565F" w14:textId="77777777" w:rsidR="00053393" w:rsidRDefault="00053393" w:rsidP="00053393">
            <w:pPr>
              <w:spacing w:after="0" w:line="20" w:lineRule="atLeast"/>
            </w:pPr>
            <w:r>
              <w:t>Çalışmaların az sayıda kişiye bağlı kalması</w:t>
            </w:r>
          </w:p>
        </w:tc>
        <w:tc>
          <w:tcPr>
            <w:tcW w:w="0" w:type="auto"/>
            <w:vAlign w:val="center"/>
            <w:hideMark/>
          </w:tcPr>
          <w:p w14:paraId="4EBE6390" w14:textId="77777777" w:rsidR="00053393" w:rsidRDefault="00053393" w:rsidP="00053393">
            <w:pPr>
              <w:spacing w:after="0" w:line="20" w:lineRule="atLeast"/>
            </w:pPr>
            <w:r>
              <w:t>Yüksek</w:t>
            </w:r>
          </w:p>
        </w:tc>
        <w:tc>
          <w:tcPr>
            <w:tcW w:w="0" w:type="auto"/>
            <w:vAlign w:val="center"/>
            <w:hideMark/>
          </w:tcPr>
          <w:p w14:paraId="78FE581C" w14:textId="77777777" w:rsidR="00053393" w:rsidRDefault="00053393" w:rsidP="00053393">
            <w:pPr>
              <w:spacing w:after="0" w:line="20" w:lineRule="atLeast"/>
            </w:pPr>
            <w:r>
              <w:t>Yüksek</w:t>
            </w:r>
          </w:p>
        </w:tc>
        <w:tc>
          <w:tcPr>
            <w:tcW w:w="0" w:type="auto"/>
            <w:vAlign w:val="center"/>
            <w:hideMark/>
          </w:tcPr>
          <w:p w14:paraId="50873158" w14:textId="77777777" w:rsidR="00053393" w:rsidRDefault="00053393" w:rsidP="00053393">
            <w:pPr>
              <w:spacing w:after="0" w:line="20" w:lineRule="atLeast"/>
            </w:pPr>
            <w:r>
              <w:t>Görevleri paylaşmak ve dönüşümlü sorumluluk uygulamak</w:t>
            </w:r>
          </w:p>
        </w:tc>
        <w:tc>
          <w:tcPr>
            <w:tcW w:w="0" w:type="auto"/>
            <w:vAlign w:val="center"/>
            <w:hideMark/>
          </w:tcPr>
          <w:p w14:paraId="6D7CCA84" w14:textId="77777777" w:rsidR="00053393" w:rsidRDefault="00053393" w:rsidP="00053393">
            <w:pPr>
              <w:spacing w:after="0" w:line="20" w:lineRule="atLeast"/>
            </w:pPr>
            <w:r>
              <w:t>Gençlik Meclisi</w:t>
            </w:r>
          </w:p>
        </w:tc>
      </w:tr>
      <w:tr w:rsidR="00053393" w14:paraId="64B96BCF" w14:textId="77777777">
        <w:trPr>
          <w:tblCellSpacing w:w="15" w:type="dxa"/>
        </w:trPr>
        <w:tc>
          <w:tcPr>
            <w:tcW w:w="0" w:type="auto"/>
            <w:vAlign w:val="center"/>
            <w:hideMark/>
          </w:tcPr>
          <w:p w14:paraId="21C5327C" w14:textId="77777777" w:rsidR="00053393" w:rsidRDefault="00053393" w:rsidP="00053393">
            <w:pPr>
              <w:spacing w:after="0" w:line="20" w:lineRule="atLeast"/>
            </w:pPr>
            <w:r>
              <w:t>Kurumsal hafıza kaybı</w:t>
            </w:r>
          </w:p>
        </w:tc>
        <w:tc>
          <w:tcPr>
            <w:tcW w:w="0" w:type="auto"/>
            <w:vAlign w:val="center"/>
            <w:hideMark/>
          </w:tcPr>
          <w:p w14:paraId="252E8422" w14:textId="77777777" w:rsidR="00053393" w:rsidRDefault="00053393" w:rsidP="00053393">
            <w:pPr>
              <w:spacing w:after="0" w:line="20" w:lineRule="atLeast"/>
            </w:pPr>
            <w:r>
              <w:t>Orta</w:t>
            </w:r>
          </w:p>
        </w:tc>
        <w:tc>
          <w:tcPr>
            <w:tcW w:w="0" w:type="auto"/>
            <w:vAlign w:val="center"/>
            <w:hideMark/>
          </w:tcPr>
          <w:p w14:paraId="048FD1F7" w14:textId="77777777" w:rsidR="00053393" w:rsidRDefault="00053393" w:rsidP="00053393">
            <w:pPr>
              <w:spacing w:after="0" w:line="20" w:lineRule="atLeast"/>
            </w:pPr>
            <w:r>
              <w:t>Yüksek</w:t>
            </w:r>
          </w:p>
        </w:tc>
        <w:tc>
          <w:tcPr>
            <w:tcW w:w="0" w:type="auto"/>
            <w:vAlign w:val="center"/>
            <w:hideMark/>
          </w:tcPr>
          <w:p w14:paraId="1C769A65" w14:textId="77777777" w:rsidR="00053393" w:rsidRDefault="00053393" w:rsidP="00053393">
            <w:pPr>
              <w:spacing w:after="0" w:line="20" w:lineRule="atLeast"/>
            </w:pPr>
            <w:r>
              <w:t>Erişilebilir dijital arşiv ve devir-teslim sistemi kurmak</w:t>
            </w:r>
          </w:p>
        </w:tc>
        <w:tc>
          <w:tcPr>
            <w:tcW w:w="0" w:type="auto"/>
            <w:vAlign w:val="center"/>
            <w:hideMark/>
          </w:tcPr>
          <w:p w14:paraId="0D0DC7DF" w14:textId="77777777" w:rsidR="00053393" w:rsidRDefault="00053393" w:rsidP="00053393">
            <w:pPr>
              <w:spacing w:after="0" w:line="20" w:lineRule="atLeast"/>
            </w:pPr>
            <w:r>
              <w:t>Koordinasyon Yapısı</w:t>
            </w:r>
          </w:p>
        </w:tc>
      </w:tr>
      <w:tr w:rsidR="00053393" w14:paraId="79182A3D" w14:textId="77777777">
        <w:trPr>
          <w:tblCellSpacing w:w="15" w:type="dxa"/>
        </w:trPr>
        <w:tc>
          <w:tcPr>
            <w:tcW w:w="0" w:type="auto"/>
            <w:vAlign w:val="center"/>
            <w:hideMark/>
          </w:tcPr>
          <w:p w14:paraId="3869CE13" w14:textId="77777777" w:rsidR="00053393" w:rsidRDefault="00053393" w:rsidP="00053393">
            <w:pPr>
              <w:spacing w:after="0" w:line="20" w:lineRule="atLeast"/>
            </w:pPr>
            <w:r>
              <w:t>Mali kaynak yetersizliği</w:t>
            </w:r>
          </w:p>
        </w:tc>
        <w:tc>
          <w:tcPr>
            <w:tcW w:w="0" w:type="auto"/>
            <w:vAlign w:val="center"/>
            <w:hideMark/>
          </w:tcPr>
          <w:p w14:paraId="4E137BA1" w14:textId="77777777" w:rsidR="00053393" w:rsidRDefault="00053393" w:rsidP="00053393">
            <w:pPr>
              <w:spacing w:after="0" w:line="20" w:lineRule="atLeast"/>
            </w:pPr>
            <w:r>
              <w:t>Orta</w:t>
            </w:r>
          </w:p>
        </w:tc>
        <w:tc>
          <w:tcPr>
            <w:tcW w:w="0" w:type="auto"/>
            <w:vAlign w:val="center"/>
            <w:hideMark/>
          </w:tcPr>
          <w:p w14:paraId="5C7AA953" w14:textId="77777777" w:rsidR="00053393" w:rsidRDefault="00053393" w:rsidP="00053393">
            <w:pPr>
              <w:spacing w:after="0" w:line="20" w:lineRule="atLeast"/>
            </w:pPr>
            <w:r>
              <w:t>Yüksek</w:t>
            </w:r>
          </w:p>
        </w:tc>
        <w:tc>
          <w:tcPr>
            <w:tcW w:w="0" w:type="auto"/>
            <w:vAlign w:val="center"/>
            <w:hideMark/>
          </w:tcPr>
          <w:p w14:paraId="68BECD2F" w14:textId="77777777" w:rsidR="00053393" w:rsidRDefault="00053393" w:rsidP="00053393">
            <w:pPr>
              <w:spacing w:after="0" w:line="20" w:lineRule="atLeast"/>
            </w:pPr>
            <w:r>
              <w:t>Kaynak geliştirme planı ve ortak faaliyetler hazırlamak</w:t>
            </w:r>
          </w:p>
        </w:tc>
        <w:tc>
          <w:tcPr>
            <w:tcW w:w="0" w:type="auto"/>
            <w:vAlign w:val="center"/>
            <w:hideMark/>
          </w:tcPr>
          <w:p w14:paraId="7AD283D3" w14:textId="77777777" w:rsidR="00053393" w:rsidRDefault="00053393" w:rsidP="00053393">
            <w:pPr>
              <w:spacing w:after="0" w:line="20" w:lineRule="atLeast"/>
            </w:pPr>
            <w:r>
              <w:t>Genel Merkez</w:t>
            </w:r>
          </w:p>
        </w:tc>
      </w:tr>
      <w:tr w:rsidR="00053393" w14:paraId="07568DD8" w14:textId="77777777">
        <w:trPr>
          <w:tblCellSpacing w:w="15" w:type="dxa"/>
        </w:trPr>
        <w:tc>
          <w:tcPr>
            <w:tcW w:w="0" w:type="auto"/>
            <w:vAlign w:val="center"/>
            <w:hideMark/>
          </w:tcPr>
          <w:p w14:paraId="2F195847" w14:textId="77777777" w:rsidR="00053393" w:rsidRDefault="00053393" w:rsidP="00053393">
            <w:pPr>
              <w:spacing w:after="0" w:line="20" w:lineRule="atLeast"/>
            </w:pPr>
            <w:r>
              <w:t>Belgelerin erişilebilir olmaması</w:t>
            </w:r>
          </w:p>
        </w:tc>
        <w:tc>
          <w:tcPr>
            <w:tcW w:w="0" w:type="auto"/>
            <w:vAlign w:val="center"/>
            <w:hideMark/>
          </w:tcPr>
          <w:p w14:paraId="7A5C67D8" w14:textId="77777777" w:rsidR="00053393" w:rsidRDefault="00053393" w:rsidP="00053393">
            <w:pPr>
              <w:spacing w:after="0" w:line="20" w:lineRule="atLeast"/>
            </w:pPr>
            <w:r>
              <w:t>Orta</w:t>
            </w:r>
          </w:p>
        </w:tc>
        <w:tc>
          <w:tcPr>
            <w:tcW w:w="0" w:type="auto"/>
            <w:vAlign w:val="center"/>
            <w:hideMark/>
          </w:tcPr>
          <w:p w14:paraId="4608B152" w14:textId="77777777" w:rsidR="00053393" w:rsidRDefault="00053393" w:rsidP="00053393">
            <w:pPr>
              <w:spacing w:after="0" w:line="20" w:lineRule="atLeast"/>
            </w:pPr>
            <w:r>
              <w:t>Yüksek</w:t>
            </w:r>
          </w:p>
        </w:tc>
        <w:tc>
          <w:tcPr>
            <w:tcW w:w="0" w:type="auto"/>
            <w:vAlign w:val="center"/>
            <w:hideMark/>
          </w:tcPr>
          <w:p w14:paraId="56876756" w14:textId="77777777" w:rsidR="00053393" w:rsidRDefault="00053393" w:rsidP="00053393">
            <w:pPr>
              <w:spacing w:after="0" w:line="20" w:lineRule="atLeast"/>
            </w:pPr>
            <w:r>
              <w:t>Erişilebilirlik kontrol listesi kullanmak</w:t>
            </w:r>
          </w:p>
        </w:tc>
        <w:tc>
          <w:tcPr>
            <w:tcW w:w="0" w:type="auto"/>
            <w:vAlign w:val="center"/>
            <w:hideMark/>
          </w:tcPr>
          <w:p w14:paraId="23943233" w14:textId="77777777" w:rsidR="00053393" w:rsidRDefault="00053393" w:rsidP="00053393">
            <w:pPr>
              <w:spacing w:after="0" w:line="20" w:lineRule="atLeast"/>
            </w:pPr>
            <w:r>
              <w:t>İletişim Çalışma Grubu</w:t>
            </w:r>
          </w:p>
        </w:tc>
      </w:tr>
      <w:tr w:rsidR="00053393" w14:paraId="7A3A22BF" w14:textId="77777777">
        <w:trPr>
          <w:tblCellSpacing w:w="15" w:type="dxa"/>
        </w:trPr>
        <w:tc>
          <w:tcPr>
            <w:tcW w:w="0" w:type="auto"/>
            <w:vAlign w:val="center"/>
            <w:hideMark/>
          </w:tcPr>
          <w:p w14:paraId="1E8C5D9B" w14:textId="77777777" w:rsidR="00053393" w:rsidRDefault="00053393" w:rsidP="00053393">
            <w:pPr>
              <w:spacing w:after="0" w:line="20" w:lineRule="atLeast"/>
            </w:pPr>
            <w:r>
              <w:t>Kamu kurumlarının yanıt vermemesi</w:t>
            </w:r>
          </w:p>
        </w:tc>
        <w:tc>
          <w:tcPr>
            <w:tcW w:w="0" w:type="auto"/>
            <w:vAlign w:val="center"/>
            <w:hideMark/>
          </w:tcPr>
          <w:p w14:paraId="09EFB763" w14:textId="77777777" w:rsidR="00053393" w:rsidRDefault="00053393" w:rsidP="00053393">
            <w:pPr>
              <w:spacing w:after="0" w:line="20" w:lineRule="atLeast"/>
            </w:pPr>
            <w:r>
              <w:t>Yüksek</w:t>
            </w:r>
          </w:p>
        </w:tc>
        <w:tc>
          <w:tcPr>
            <w:tcW w:w="0" w:type="auto"/>
            <w:vAlign w:val="center"/>
            <w:hideMark/>
          </w:tcPr>
          <w:p w14:paraId="4C5B0DA8" w14:textId="77777777" w:rsidR="00053393" w:rsidRDefault="00053393" w:rsidP="00053393">
            <w:pPr>
              <w:spacing w:after="0" w:line="20" w:lineRule="atLeast"/>
            </w:pPr>
            <w:r>
              <w:t>Orta</w:t>
            </w:r>
          </w:p>
        </w:tc>
        <w:tc>
          <w:tcPr>
            <w:tcW w:w="0" w:type="auto"/>
            <w:vAlign w:val="center"/>
            <w:hideMark/>
          </w:tcPr>
          <w:p w14:paraId="5C27C4D0" w14:textId="77777777" w:rsidR="00053393" w:rsidRDefault="00053393" w:rsidP="00053393">
            <w:pPr>
              <w:spacing w:after="0" w:line="20" w:lineRule="atLeast"/>
            </w:pPr>
            <w:r>
              <w:t>Yazılı takip, ortak savunuculuk ve alternatif temaslar yürütmek</w:t>
            </w:r>
          </w:p>
        </w:tc>
        <w:tc>
          <w:tcPr>
            <w:tcW w:w="0" w:type="auto"/>
            <w:vAlign w:val="center"/>
            <w:hideMark/>
          </w:tcPr>
          <w:p w14:paraId="7CB65725" w14:textId="77777777" w:rsidR="00053393" w:rsidRDefault="00053393" w:rsidP="00053393">
            <w:pPr>
              <w:spacing w:after="0" w:line="20" w:lineRule="atLeast"/>
            </w:pPr>
            <w:r>
              <w:t>Savunuculuk Grubu</w:t>
            </w:r>
          </w:p>
        </w:tc>
      </w:tr>
      <w:tr w:rsidR="00053393" w14:paraId="396FFEFB" w14:textId="77777777">
        <w:trPr>
          <w:tblCellSpacing w:w="15" w:type="dxa"/>
        </w:trPr>
        <w:tc>
          <w:tcPr>
            <w:tcW w:w="0" w:type="auto"/>
            <w:vAlign w:val="center"/>
            <w:hideMark/>
          </w:tcPr>
          <w:p w14:paraId="2353E06A" w14:textId="77777777" w:rsidR="00053393" w:rsidRDefault="00053393" w:rsidP="00053393">
            <w:pPr>
              <w:spacing w:after="0" w:line="20" w:lineRule="atLeast"/>
            </w:pPr>
            <w:r>
              <w:t>Göstergelere ilişkin veri toplanamaması</w:t>
            </w:r>
          </w:p>
        </w:tc>
        <w:tc>
          <w:tcPr>
            <w:tcW w:w="0" w:type="auto"/>
            <w:vAlign w:val="center"/>
            <w:hideMark/>
          </w:tcPr>
          <w:p w14:paraId="63D5130E" w14:textId="77777777" w:rsidR="00053393" w:rsidRDefault="00053393" w:rsidP="00053393">
            <w:pPr>
              <w:spacing w:after="0" w:line="20" w:lineRule="atLeast"/>
            </w:pPr>
            <w:r>
              <w:t>Orta</w:t>
            </w:r>
          </w:p>
        </w:tc>
        <w:tc>
          <w:tcPr>
            <w:tcW w:w="0" w:type="auto"/>
            <w:vAlign w:val="center"/>
            <w:hideMark/>
          </w:tcPr>
          <w:p w14:paraId="0048E40B" w14:textId="77777777" w:rsidR="00053393" w:rsidRDefault="00053393" w:rsidP="00053393">
            <w:pPr>
              <w:spacing w:after="0" w:line="20" w:lineRule="atLeast"/>
            </w:pPr>
            <w:r>
              <w:t>Yüksek</w:t>
            </w:r>
          </w:p>
        </w:tc>
        <w:tc>
          <w:tcPr>
            <w:tcW w:w="0" w:type="auto"/>
            <w:vAlign w:val="center"/>
            <w:hideMark/>
          </w:tcPr>
          <w:p w14:paraId="07613950" w14:textId="77777777" w:rsidR="00053393" w:rsidRDefault="00053393" w:rsidP="00053393">
            <w:pPr>
              <w:spacing w:after="0" w:line="20" w:lineRule="atLeast"/>
            </w:pPr>
            <w:r>
              <w:t>Veri sorumlularını belirlemek ve standart formlar kullanmak</w:t>
            </w:r>
          </w:p>
        </w:tc>
        <w:tc>
          <w:tcPr>
            <w:tcW w:w="0" w:type="auto"/>
            <w:vAlign w:val="center"/>
            <w:hideMark/>
          </w:tcPr>
          <w:p w14:paraId="37E07833" w14:textId="77777777" w:rsidR="00053393" w:rsidRDefault="00053393" w:rsidP="00053393">
            <w:pPr>
              <w:spacing w:after="0" w:line="20" w:lineRule="atLeast"/>
            </w:pPr>
            <w:r>
              <w:t>İzleme Kurulu</w:t>
            </w:r>
          </w:p>
        </w:tc>
      </w:tr>
      <w:tr w:rsidR="00053393" w14:paraId="14F47621" w14:textId="77777777">
        <w:trPr>
          <w:tblCellSpacing w:w="15" w:type="dxa"/>
        </w:trPr>
        <w:tc>
          <w:tcPr>
            <w:tcW w:w="0" w:type="auto"/>
            <w:vAlign w:val="center"/>
            <w:hideMark/>
          </w:tcPr>
          <w:p w14:paraId="1895B229" w14:textId="77777777" w:rsidR="00053393" w:rsidRDefault="00053393" w:rsidP="00053393">
            <w:pPr>
              <w:spacing w:after="0" w:line="20" w:lineRule="atLeast"/>
            </w:pPr>
            <w:r>
              <w:t>Gönüllü tükenmişliği</w:t>
            </w:r>
          </w:p>
        </w:tc>
        <w:tc>
          <w:tcPr>
            <w:tcW w:w="0" w:type="auto"/>
            <w:vAlign w:val="center"/>
            <w:hideMark/>
          </w:tcPr>
          <w:p w14:paraId="41E0939B" w14:textId="77777777" w:rsidR="00053393" w:rsidRDefault="00053393" w:rsidP="00053393">
            <w:pPr>
              <w:spacing w:after="0" w:line="20" w:lineRule="atLeast"/>
            </w:pPr>
            <w:r>
              <w:t>Orta</w:t>
            </w:r>
          </w:p>
        </w:tc>
        <w:tc>
          <w:tcPr>
            <w:tcW w:w="0" w:type="auto"/>
            <w:vAlign w:val="center"/>
            <w:hideMark/>
          </w:tcPr>
          <w:p w14:paraId="5F8B6A70" w14:textId="77777777" w:rsidR="00053393" w:rsidRDefault="00053393" w:rsidP="00053393">
            <w:pPr>
              <w:spacing w:after="0" w:line="20" w:lineRule="atLeast"/>
            </w:pPr>
            <w:r>
              <w:t>Yüksek</w:t>
            </w:r>
          </w:p>
        </w:tc>
        <w:tc>
          <w:tcPr>
            <w:tcW w:w="0" w:type="auto"/>
            <w:vAlign w:val="center"/>
            <w:hideMark/>
          </w:tcPr>
          <w:p w14:paraId="027F2F52" w14:textId="77777777" w:rsidR="00053393" w:rsidRDefault="00053393" w:rsidP="00053393">
            <w:pPr>
              <w:spacing w:after="0" w:line="20" w:lineRule="atLeast"/>
            </w:pPr>
            <w:r>
              <w:t>İş yükünü paylaşmak ve görev sürelerini sınırlamak</w:t>
            </w:r>
          </w:p>
        </w:tc>
        <w:tc>
          <w:tcPr>
            <w:tcW w:w="0" w:type="auto"/>
            <w:vAlign w:val="center"/>
            <w:hideMark/>
          </w:tcPr>
          <w:p w14:paraId="64470E17" w14:textId="77777777" w:rsidR="00053393" w:rsidRDefault="00053393" w:rsidP="00053393">
            <w:pPr>
              <w:spacing w:after="0" w:line="20" w:lineRule="atLeast"/>
            </w:pPr>
            <w:r>
              <w:t>Koordinasyon Yapısı</w:t>
            </w:r>
          </w:p>
        </w:tc>
      </w:tr>
    </w:tbl>
    <w:p w14:paraId="01649E71" w14:textId="54F1D7B2" w:rsidR="00053393" w:rsidRDefault="00053393" w:rsidP="00053393">
      <w:pPr>
        <w:pStyle w:val="NormalWeb"/>
      </w:pPr>
      <w:r>
        <w:t xml:space="preserve">Risk tablosu </w:t>
      </w:r>
      <w:r>
        <w:t>6</w:t>
      </w:r>
      <w:r>
        <w:t xml:space="preserve"> aylık izleme toplantılarında gözden geçirilecektir.</w:t>
      </w:r>
    </w:p>
    <w:p w14:paraId="0C1F0F59" w14:textId="2C228777" w:rsidR="00053393" w:rsidRDefault="00053393" w:rsidP="00053393"/>
    <w:p w14:paraId="1E9C88F3" w14:textId="77777777" w:rsidR="00053393" w:rsidRPr="00053393" w:rsidRDefault="00053393" w:rsidP="00053393">
      <w:pPr>
        <w:rPr>
          <w:b/>
          <w:bCs/>
          <w:color w:val="4472C4" w:themeColor="accent1"/>
        </w:rPr>
      </w:pPr>
      <w:r w:rsidRPr="00053393">
        <w:rPr>
          <w:b/>
          <w:bCs/>
          <w:color w:val="4472C4" w:themeColor="accent1"/>
        </w:rPr>
        <w:t>Ek-7: Altı Aylık İzleme Raporu Şablonu</w:t>
      </w:r>
    </w:p>
    <w:p w14:paraId="763E996B" w14:textId="77777777" w:rsidR="00053393" w:rsidRPr="00053393" w:rsidRDefault="00053393" w:rsidP="00053393">
      <w:pPr>
        <w:rPr>
          <w:b/>
          <w:bCs/>
        </w:rPr>
      </w:pPr>
      <w:r w:rsidRPr="00053393">
        <w:rPr>
          <w:b/>
          <w:bCs/>
        </w:rPr>
        <w:t>A. Rapor Bilgileri</w:t>
      </w:r>
    </w:p>
    <w:p w14:paraId="5A909CD6" w14:textId="77777777" w:rsidR="00053393" w:rsidRDefault="00053393" w:rsidP="00053393">
      <w:pPr>
        <w:pStyle w:val="NormalWeb"/>
        <w:numPr>
          <w:ilvl w:val="0"/>
          <w:numId w:val="20"/>
        </w:numPr>
      </w:pPr>
      <w:r>
        <w:t>Raporlama dönemi:</w:t>
      </w:r>
    </w:p>
    <w:p w14:paraId="78DDA2D1" w14:textId="77777777" w:rsidR="00053393" w:rsidRDefault="00053393" w:rsidP="00053393">
      <w:pPr>
        <w:pStyle w:val="NormalWeb"/>
        <w:numPr>
          <w:ilvl w:val="0"/>
          <w:numId w:val="20"/>
        </w:numPr>
      </w:pPr>
      <w:r>
        <w:t>Raporu hazırlayan:</w:t>
      </w:r>
    </w:p>
    <w:p w14:paraId="69BC2D66" w14:textId="77777777" w:rsidR="00053393" w:rsidRDefault="00053393" w:rsidP="00053393">
      <w:pPr>
        <w:pStyle w:val="NormalWeb"/>
        <w:numPr>
          <w:ilvl w:val="0"/>
          <w:numId w:val="20"/>
        </w:numPr>
      </w:pPr>
      <w:r>
        <w:t>Rapor tarihi:</w:t>
      </w:r>
    </w:p>
    <w:p w14:paraId="73269D75" w14:textId="77777777" w:rsidR="00053393" w:rsidRDefault="00053393" w:rsidP="00053393">
      <w:pPr>
        <w:pStyle w:val="NormalWeb"/>
        <w:numPr>
          <w:ilvl w:val="0"/>
          <w:numId w:val="20"/>
        </w:numPr>
      </w:pPr>
      <w:r>
        <w:t>İzleme Kurulu toplantı tarihi:</w:t>
      </w:r>
    </w:p>
    <w:p w14:paraId="2B7397ED" w14:textId="77777777" w:rsidR="00053393" w:rsidRPr="00053393" w:rsidRDefault="00053393" w:rsidP="00053393">
      <w:pPr>
        <w:rPr>
          <w:b/>
          <w:bCs/>
        </w:rPr>
      </w:pPr>
      <w:r w:rsidRPr="00053393">
        <w:rPr>
          <w:b/>
          <w:bCs/>
        </w:rPr>
        <w:t>B. Hedeflerdeki İlerleme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3"/>
        <w:gridCol w:w="1470"/>
        <w:gridCol w:w="1344"/>
        <w:gridCol w:w="3669"/>
        <w:gridCol w:w="987"/>
      </w:tblGrid>
      <w:tr w:rsidR="00053393" w14:paraId="380F258E" w14:textId="77777777">
        <w:trPr>
          <w:tblHeader/>
          <w:tblCellSpacing w:w="15" w:type="dxa"/>
        </w:trPr>
        <w:tc>
          <w:tcPr>
            <w:tcW w:w="0" w:type="auto"/>
            <w:vAlign w:val="center"/>
            <w:hideMark/>
          </w:tcPr>
          <w:p w14:paraId="0C9833D8" w14:textId="77777777" w:rsidR="00053393" w:rsidRDefault="00053393">
            <w:pPr>
              <w:jc w:val="center"/>
              <w:rPr>
                <w:b/>
                <w:bCs/>
              </w:rPr>
            </w:pPr>
            <w:r>
              <w:rPr>
                <w:b/>
                <w:bCs/>
              </w:rPr>
              <w:t>Stratejik hedef</w:t>
            </w:r>
          </w:p>
        </w:tc>
        <w:tc>
          <w:tcPr>
            <w:tcW w:w="0" w:type="auto"/>
            <w:vAlign w:val="center"/>
            <w:hideMark/>
          </w:tcPr>
          <w:p w14:paraId="4609A9A7" w14:textId="77777777" w:rsidR="00053393" w:rsidRDefault="00053393">
            <w:pPr>
              <w:jc w:val="center"/>
              <w:rPr>
                <w:b/>
                <w:bCs/>
              </w:rPr>
            </w:pPr>
            <w:r>
              <w:rPr>
                <w:b/>
                <w:bCs/>
              </w:rPr>
              <w:t>Dönem hedefi</w:t>
            </w:r>
          </w:p>
        </w:tc>
        <w:tc>
          <w:tcPr>
            <w:tcW w:w="0" w:type="auto"/>
            <w:vAlign w:val="center"/>
            <w:hideMark/>
          </w:tcPr>
          <w:p w14:paraId="7BBE50BE" w14:textId="77777777" w:rsidR="00053393" w:rsidRDefault="00053393">
            <w:pPr>
              <w:jc w:val="center"/>
              <w:rPr>
                <w:b/>
                <w:bCs/>
              </w:rPr>
            </w:pPr>
            <w:r>
              <w:rPr>
                <w:b/>
                <w:bCs/>
              </w:rPr>
              <w:t>Gerçekleşme</w:t>
            </w:r>
          </w:p>
        </w:tc>
        <w:tc>
          <w:tcPr>
            <w:tcW w:w="0" w:type="auto"/>
            <w:vAlign w:val="center"/>
            <w:hideMark/>
          </w:tcPr>
          <w:p w14:paraId="4F2C8A80" w14:textId="77777777" w:rsidR="00053393" w:rsidRDefault="00053393">
            <w:pPr>
              <w:jc w:val="center"/>
              <w:rPr>
                <w:b/>
                <w:bCs/>
              </w:rPr>
            </w:pPr>
            <w:r>
              <w:rPr>
                <w:b/>
                <w:bCs/>
              </w:rPr>
              <w:t>Durum</w:t>
            </w:r>
          </w:p>
        </w:tc>
        <w:tc>
          <w:tcPr>
            <w:tcW w:w="0" w:type="auto"/>
            <w:vAlign w:val="center"/>
            <w:hideMark/>
          </w:tcPr>
          <w:p w14:paraId="7ACA258A" w14:textId="77777777" w:rsidR="00053393" w:rsidRDefault="00053393">
            <w:pPr>
              <w:jc w:val="center"/>
              <w:rPr>
                <w:b/>
                <w:bCs/>
              </w:rPr>
            </w:pPr>
            <w:r>
              <w:rPr>
                <w:b/>
                <w:bCs/>
              </w:rPr>
              <w:t>Açıklama</w:t>
            </w:r>
          </w:p>
        </w:tc>
      </w:tr>
      <w:tr w:rsidR="00053393" w14:paraId="36F7CA47" w14:textId="77777777">
        <w:trPr>
          <w:tblCellSpacing w:w="15" w:type="dxa"/>
        </w:trPr>
        <w:tc>
          <w:tcPr>
            <w:tcW w:w="0" w:type="auto"/>
            <w:vAlign w:val="center"/>
            <w:hideMark/>
          </w:tcPr>
          <w:p w14:paraId="38208D55" w14:textId="77777777" w:rsidR="00053393" w:rsidRDefault="00053393">
            <w:pPr>
              <w:jc w:val="center"/>
              <w:rPr>
                <w:b/>
                <w:bCs/>
              </w:rPr>
            </w:pPr>
          </w:p>
        </w:tc>
        <w:tc>
          <w:tcPr>
            <w:tcW w:w="0" w:type="auto"/>
            <w:vAlign w:val="center"/>
            <w:hideMark/>
          </w:tcPr>
          <w:p w14:paraId="53DABA10" w14:textId="77777777" w:rsidR="00053393" w:rsidRDefault="00053393">
            <w:pPr>
              <w:rPr>
                <w:sz w:val="20"/>
                <w:szCs w:val="20"/>
              </w:rPr>
            </w:pPr>
          </w:p>
        </w:tc>
        <w:tc>
          <w:tcPr>
            <w:tcW w:w="0" w:type="auto"/>
            <w:vAlign w:val="center"/>
            <w:hideMark/>
          </w:tcPr>
          <w:p w14:paraId="0920DCE5" w14:textId="77777777" w:rsidR="00053393" w:rsidRDefault="00053393">
            <w:pPr>
              <w:rPr>
                <w:sz w:val="20"/>
                <w:szCs w:val="20"/>
              </w:rPr>
            </w:pPr>
          </w:p>
        </w:tc>
        <w:tc>
          <w:tcPr>
            <w:tcW w:w="0" w:type="auto"/>
            <w:vAlign w:val="center"/>
            <w:hideMark/>
          </w:tcPr>
          <w:p w14:paraId="4CC6F1F1" w14:textId="77777777" w:rsidR="00053393" w:rsidRDefault="00053393">
            <w:r>
              <w:t>Tamamlandı / Devam ediyor / Gecikti</w:t>
            </w:r>
          </w:p>
        </w:tc>
        <w:tc>
          <w:tcPr>
            <w:tcW w:w="0" w:type="auto"/>
            <w:vAlign w:val="center"/>
            <w:hideMark/>
          </w:tcPr>
          <w:p w14:paraId="073C7F99" w14:textId="77777777" w:rsidR="00053393" w:rsidRDefault="00053393"/>
        </w:tc>
      </w:tr>
    </w:tbl>
    <w:p w14:paraId="5B17DA63" w14:textId="77777777" w:rsidR="00053393" w:rsidRPr="00053393" w:rsidRDefault="00053393" w:rsidP="00053393">
      <w:pPr>
        <w:rPr>
          <w:b/>
          <w:bCs/>
          <w:sz w:val="36"/>
          <w:szCs w:val="36"/>
        </w:rPr>
      </w:pPr>
      <w:r w:rsidRPr="00053393">
        <w:rPr>
          <w:b/>
          <w:bCs/>
        </w:rPr>
        <w:t>C. Gerçekleştirilen Faaliyetler</w:t>
      </w:r>
    </w:p>
    <w:p w14:paraId="3D21E494" w14:textId="77777777" w:rsidR="00053393" w:rsidRDefault="00053393" w:rsidP="00053393">
      <w:pPr>
        <w:pStyle w:val="NormalWeb"/>
        <w:numPr>
          <w:ilvl w:val="0"/>
          <w:numId w:val="21"/>
        </w:numPr>
      </w:pPr>
      <w:r>
        <w:t>Gerçekleştirilen temel faaliyetler:</w:t>
      </w:r>
    </w:p>
    <w:p w14:paraId="584AC8B9" w14:textId="77777777" w:rsidR="00053393" w:rsidRDefault="00053393" w:rsidP="00053393">
      <w:pPr>
        <w:pStyle w:val="NormalWeb"/>
        <w:numPr>
          <w:ilvl w:val="0"/>
          <w:numId w:val="21"/>
        </w:numPr>
      </w:pPr>
      <w:r>
        <w:t>Elde edilen çıktılar:</w:t>
      </w:r>
    </w:p>
    <w:p w14:paraId="48033B92" w14:textId="77777777" w:rsidR="00053393" w:rsidRDefault="00053393" w:rsidP="00053393">
      <w:pPr>
        <w:pStyle w:val="NormalWeb"/>
        <w:numPr>
          <w:ilvl w:val="0"/>
          <w:numId w:val="21"/>
        </w:numPr>
      </w:pPr>
      <w:r>
        <w:t>Katılımcı sayısı ve profili:</w:t>
      </w:r>
    </w:p>
    <w:p w14:paraId="3F112C20" w14:textId="77777777" w:rsidR="00053393" w:rsidRDefault="00053393" w:rsidP="00053393">
      <w:pPr>
        <w:pStyle w:val="NormalWeb"/>
        <w:numPr>
          <w:ilvl w:val="0"/>
          <w:numId w:val="21"/>
        </w:numPr>
      </w:pPr>
      <w:r>
        <w:t>İş birliği yapılan paydaşlar:</w:t>
      </w:r>
    </w:p>
    <w:p w14:paraId="10D6AA89" w14:textId="77777777" w:rsidR="00053393" w:rsidRPr="00053393" w:rsidRDefault="00053393" w:rsidP="00053393">
      <w:pPr>
        <w:rPr>
          <w:b/>
          <w:bCs/>
        </w:rPr>
      </w:pPr>
      <w:r w:rsidRPr="00053393">
        <w:rPr>
          <w:b/>
          <w:bCs/>
        </w:rPr>
        <w:t>D. Değerlendirme</w:t>
      </w:r>
    </w:p>
    <w:p w14:paraId="1658F442" w14:textId="77777777" w:rsidR="00053393" w:rsidRDefault="00053393" w:rsidP="00053393">
      <w:pPr>
        <w:pStyle w:val="NormalWeb"/>
        <w:numPr>
          <w:ilvl w:val="0"/>
          <w:numId w:val="22"/>
        </w:numPr>
      </w:pPr>
      <w:r>
        <w:t>Başarılar:</w:t>
      </w:r>
    </w:p>
    <w:p w14:paraId="6D9F3B13" w14:textId="77777777" w:rsidR="00053393" w:rsidRDefault="00053393" w:rsidP="00053393">
      <w:pPr>
        <w:pStyle w:val="NormalWeb"/>
        <w:numPr>
          <w:ilvl w:val="0"/>
          <w:numId w:val="22"/>
        </w:numPr>
      </w:pPr>
      <w:r>
        <w:t>Karşılaşılan sorunlar:</w:t>
      </w:r>
    </w:p>
    <w:p w14:paraId="10AA4376" w14:textId="77777777" w:rsidR="00053393" w:rsidRDefault="00053393" w:rsidP="00053393">
      <w:pPr>
        <w:pStyle w:val="NormalWeb"/>
        <w:numPr>
          <w:ilvl w:val="0"/>
          <w:numId w:val="22"/>
        </w:numPr>
      </w:pPr>
      <w:r>
        <w:t>Erişilebilirlik uygulamaları:</w:t>
      </w:r>
    </w:p>
    <w:p w14:paraId="6EEACD92" w14:textId="77777777" w:rsidR="00053393" w:rsidRDefault="00053393" w:rsidP="00053393">
      <w:pPr>
        <w:pStyle w:val="NormalWeb"/>
        <w:numPr>
          <w:ilvl w:val="0"/>
          <w:numId w:val="22"/>
        </w:numPr>
      </w:pPr>
      <w:r>
        <w:t>Ortaya çıkan riskler:</w:t>
      </w:r>
    </w:p>
    <w:p w14:paraId="40DD53B9" w14:textId="77777777" w:rsidR="00053393" w:rsidRDefault="00053393" w:rsidP="00053393">
      <w:pPr>
        <w:pStyle w:val="NormalWeb"/>
        <w:numPr>
          <w:ilvl w:val="0"/>
          <w:numId w:val="22"/>
        </w:numPr>
      </w:pPr>
      <w:r>
        <w:t>Alınan veya önerilen önlemler:</w:t>
      </w:r>
    </w:p>
    <w:p w14:paraId="05E1B973" w14:textId="77777777" w:rsidR="00053393" w:rsidRDefault="00053393" w:rsidP="00053393">
      <w:pPr>
        <w:pStyle w:val="NormalWeb"/>
        <w:numPr>
          <w:ilvl w:val="0"/>
          <w:numId w:val="22"/>
        </w:numPr>
      </w:pPr>
      <w:r>
        <w:t>Sonraki dönemin öncelikleri:</w:t>
      </w:r>
    </w:p>
    <w:p w14:paraId="3F943111" w14:textId="77777777" w:rsidR="00053393" w:rsidRDefault="00053393" w:rsidP="00053393">
      <w:pPr>
        <w:pStyle w:val="NormalWeb"/>
      </w:pPr>
      <w:r>
        <w:t>Altı aylık izleme raporu, Stratejik Plan İzleme Kurulu tarafından hazırlanarak Gençlik Meclisi üyeleri ve Genel Merkezle paylaşılacaktır.</w:t>
      </w:r>
    </w:p>
    <w:p w14:paraId="332B2D2C" w14:textId="43C52AF0" w:rsidR="00053393" w:rsidRDefault="00053393" w:rsidP="00053393"/>
    <w:p w14:paraId="1A70BC37" w14:textId="77777777" w:rsidR="00053393" w:rsidRPr="00053393" w:rsidRDefault="00053393" w:rsidP="00053393">
      <w:pPr>
        <w:rPr>
          <w:b/>
          <w:bCs/>
          <w:color w:val="4472C4" w:themeColor="accent1"/>
        </w:rPr>
      </w:pPr>
      <w:r w:rsidRPr="00053393">
        <w:rPr>
          <w:b/>
          <w:bCs/>
          <w:color w:val="4472C4" w:themeColor="accent1"/>
        </w:rPr>
        <w:t>Ek-8: Faaliyet Değerlendirme Formu</w:t>
      </w:r>
    </w:p>
    <w:p w14:paraId="71F14B8A" w14:textId="77777777" w:rsidR="00053393" w:rsidRPr="00053393" w:rsidRDefault="00053393" w:rsidP="00053393">
      <w:pPr>
        <w:rPr>
          <w:b/>
          <w:bCs/>
          <w:color w:val="000000" w:themeColor="text1"/>
        </w:rPr>
      </w:pPr>
      <w:r w:rsidRPr="00053393">
        <w:rPr>
          <w:b/>
          <w:bCs/>
          <w:color w:val="000000" w:themeColor="text1"/>
        </w:rPr>
        <w:t>Faaliyet Bilgileri</w:t>
      </w:r>
    </w:p>
    <w:p w14:paraId="50EBEADD" w14:textId="77777777" w:rsidR="00053393" w:rsidRPr="00053393" w:rsidRDefault="00053393" w:rsidP="00053393">
      <w:pPr>
        <w:pStyle w:val="NormalWeb"/>
        <w:numPr>
          <w:ilvl w:val="0"/>
          <w:numId w:val="23"/>
        </w:numPr>
        <w:rPr>
          <w:color w:val="000000" w:themeColor="text1"/>
        </w:rPr>
      </w:pPr>
      <w:r w:rsidRPr="00053393">
        <w:rPr>
          <w:color w:val="000000" w:themeColor="text1"/>
        </w:rPr>
        <w:t>Faaliyetin adı:</w:t>
      </w:r>
    </w:p>
    <w:p w14:paraId="059DF256" w14:textId="77777777" w:rsidR="00053393" w:rsidRPr="00053393" w:rsidRDefault="00053393" w:rsidP="00053393">
      <w:pPr>
        <w:pStyle w:val="NormalWeb"/>
        <w:numPr>
          <w:ilvl w:val="0"/>
          <w:numId w:val="23"/>
        </w:numPr>
        <w:rPr>
          <w:color w:val="000000" w:themeColor="text1"/>
        </w:rPr>
      </w:pPr>
      <w:r w:rsidRPr="00053393">
        <w:rPr>
          <w:color w:val="000000" w:themeColor="text1"/>
        </w:rPr>
        <w:t>İlgili stratejik amaç ve hedef:</w:t>
      </w:r>
    </w:p>
    <w:p w14:paraId="17667CC0" w14:textId="77777777" w:rsidR="00053393" w:rsidRPr="00053393" w:rsidRDefault="00053393" w:rsidP="00053393">
      <w:pPr>
        <w:pStyle w:val="NormalWeb"/>
        <w:numPr>
          <w:ilvl w:val="0"/>
          <w:numId w:val="23"/>
        </w:numPr>
        <w:rPr>
          <w:color w:val="000000" w:themeColor="text1"/>
        </w:rPr>
      </w:pPr>
      <w:r w:rsidRPr="00053393">
        <w:rPr>
          <w:color w:val="000000" w:themeColor="text1"/>
        </w:rPr>
        <w:t>Tarih ve yer:</w:t>
      </w:r>
    </w:p>
    <w:p w14:paraId="51CC8B5E" w14:textId="77777777" w:rsidR="00053393" w:rsidRPr="00053393" w:rsidRDefault="00053393" w:rsidP="00053393">
      <w:pPr>
        <w:pStyle w:val="NormalWeb"/>
        <w:numPr>
          <w:ilvl w:val="0"/>
          <w:numId w:val="23"/>
        </w:numPr>
        <w:rPr>
          <w:color w:val="000000" w:themeColor="text1"/>
        </w:rPr>
      </w:pPr>
      <w:r w:rsidRPr="00053393">
        <w:rPr>
          <w:color w:val="000000" w:themeColor="text1"/>
        </w:rPr>
        <w:t>Sorumlu yapı:</w:t>
      </w:r>
    </w:p>
    <w:p w14:paraId="2F0B8924" w14:textId="77777777" w:rsidR="00053393" w:rsidRPr="00053393" w:rsidRDefault="00053393" w:rsidP="00053393">
      <w:pPr>
        <w:pStyle w:val="NormalWeb"/>
        <w:numPr>
          <w:ilvl w:val="0"/>
          <w:numId w:val="23"/>
        </w:numPr>
        <w:rPr>
          <w:color w:val="000000" w:themeColor="text1"/>
        </w:rPr>
      </w:pPr>
      <w:r w:rsidRPr="00053393">
        <w:rPr>
          <w:color w:val="000000" w:themeColor="text1"/>
        </w:rPr>
        <w:t>İş birliği yapılan paydaşlar:</w:t>
      </w:r>
    </w:p>
    <w:p w14:paraId="6898E472" w14:textId="77777777" w:rsidR="00053393" w:rsidRPr="00053393" w:rsidRDefault="00053393" w:rsidP="00053393">
      <w:pPr>
        <w:pStyle w:val="NormalWeb"/>
        <w:numPr>
          <w:ilvl w:val="0"/>
          <w:numId w:val="23"/>
        </w:numPr>
        <w:rPr>
          <w:color w:val="000000" w:themeColor="text1"/>
        </w:rPr>
      </w:pPr>
      <w:r w:rsidRPr="00053393">
        <w:rPr>
          <w:color w:val="000000" w:themeColor="text1"/>
        </w:rPr>
        <w:t>Katılımcı sayısı:</w:t>
      </w:r>
    </w:p>
    <w:p w14:paraId="4C80D65C" w14:textId="77777777" w:rsidR="00053393" w:rsidRPr="00053393" w:rsidRDefault="00053393" w:rsidP="00053393">
      <w:pPr>
        <w:rPr>
          <w:b/>
          <w:bCs/>
          <w:color w:val="000000" w:themeColor="text1"/>
        </w:rPr>
      </w:pPr>
      <w:r w:rsidRPr="00053393">
        <w:rPr>
          <w:b/>
          <w:bCs/>
          <w:color w:val="000000" w:themeColor="text1"/>
        </w:rPr>
        <w:t>Faaliyet Değerlendirmesi</w:t>
      </w:r>
    </w:p>
    <w:tbl>
      <w:tblPr>
        <w:tblW w:w="9103" w:type="dxa"/>
        <w:tblCellSpacing w:w="15" w:type="dxa"/>
        <w:tblCellMar>
          <w:top w:w="15" w:type="dxa"/>
          <w:left w:w="15" w:type="dxa"/>
          <w:bottom w:w="15" w:type="dxa"/>
          <w:right w:w="15" w:type="dxa"/>
        </w:tblCellMar>
        <w:tblLook w:val="04A0" w:firstRow="1" w:lastRow="0" w:firstColumn="1" w:lastColumn="0" w:noHBand="0" w:noVBand="1"/>
      </w:tblPr>
      <w:tblGrid>
        <w:gridCol w:w="7176"/>
        <w:gridCol w:w="1927"/>
      </w:tblGrid>
      <w:tr w:rsidR="00053393" w:rsidRPr="00053393" w14:paraId="30D2B794" w14:textId="77777777" w:rsidTr="00053393">
        <w:trPr>
          <w:trHeight w:val="401"/>
          <w:tblHeader/>
          <w:tblCellSpacing w:w="15" w:type="dxa"/>
        </w:trPr>
        <w:tc>
          <w:tcPr>
            <w:tcW w:w="0" w:type="auto"/>
            <w:vAlign w:val="center"/>
            <w:hideMark/>
          </w:tcPr>
          <w:p w14:paraId="05AC6550" w14:textId="77777777" w:rsidR="00053393" w:rsidRPr="00053393" w:rsidRDefault="00053393" w:rsidP="00053393">
            <w:pPr>
              <w:spacing w:after="0" w:line="240" w:lineRule="auto"/>
              <w:contextualSpacing/>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lastRenderedPageBreak/>
              <w:t>Değerlendirme konusu</w:t>
            </w:r>
          </w:p>
        </w:tc>
        <w:tc>
          <w:tcPr>
            <w:tcW w:w="0" w:type="auto"/>
            <w:vAlign w:val="center"/>
            <w:hideMark/>
          </w:tcPr>
          <w:p w14:paraId="41B75207" w14:textId="77777777" w:rsidR="00053393" w:rsidRPr="00053393" w:rsidRDefault="00053393" w:rsidP="00053393">
            <w:pPr>
              <w:spacing w:after="0" w:line="240" w:lineRule="auto"/>
              <w:contextualSpacing/>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Açıklama</w:t>
            </w:r>
          </w:p>
        </w:tc>
      </w:tr>
      <w:tr w:rsidR="00053393" w:rsidRPr="00053393" w14:paraId="197B50FC" w14:textId="77777777" w:rsidTr="00053393">
        <w:trPr>
          <w:trHeight w:val="390"/>
          <w:tblCellSpacing w:w="15" w:type="dxa"/>
        </w:trPr>
        <w:tc>
          <w:tcPr>
            <w:tcW w:w="0" w:type="auto"/>
            <w:vAlign w:val="center"/>
            <w:hideMark/>
          </w:tcPr>
          <w:p w14:paraId="1ED964DC"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Faaliyetin amacı</w:t>
            </w:r>
          </w:p>
        </w:tc>
        <w:tc>
          <w:tcPr>
            <w:tcW w:w="0" w:type="auto"/>
            <w:vAlign w:val="center"/>
            <w:hideMark/>
          </w:tcPr>
          <w:p w14:paraId="14FF1953"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0267F0A6" w14:textId="77777777" w:rsidTr="00053393">
        <w:trPr>
          <w:trHeight w:val="401"/>
          <w:tblCellSpacing w:w="15" w:type="dxa"/>
        </w:trPr>
        <w:tc>
          <w:tcPr>
            <w:tcW w:w="0" w:type="auto"/>
            <w:vAlign w:val="center"/>
            <w:hideMark/>
          </w:tcPr>
          <w:p w14:paraId="2ADE8021"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Gerçekleştirilen çalışmalar</w:t>
            </w:r>
          </w:p>
        </w:tc>
        <w:tc>
          <w:tcPr>
            <w:tcW w:w="0" w:type="auto"/>
            <w:vAlign w:val="center"/>
            <w:hideMark/>
          </w:tcPr>
          <w:p w14:paraId="34E64EC0"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3FDB692C" w14:textId="77777777" w:rsidTr="00053393">
        <w:trPr>
          <w:trHeight w:val="401"/>
          <w:tblCellSpacing w:w="15" w:type="dxa"/>
        </w:trPr>
        <w:tc>
          <w:tcPr>
            <w:tcW w:w="0" w:type="auto"/>
            <w:vAlign w:val="center"/>
            <w:hideMark/>
          </w:tcPr>
          <w:p w14:paraId="6887BC10"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Elde edilen çıktılar</w:t>
            </w:r>
          </w:p>
        </w:tc>
        <w:tc>
          <w:tcPr>
            <w:tcW w:w="0" w:type="auto"/>
            <w:vAlign w:val="center"/>
            <w:hideMark/>
          </w:tcPr>
          <w:p w14:paraId="3A468EA7"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0422580D" w14:textId="77777777" w:rsidTr="00053393">
        <w:trPr>
          <w:trHeight w:val="390"/>
          <w:tblCellSpacing w:w="15" w:type="dxa"/>
        </w:trPr>
        <w:tc>
          <w:tcPr>
            <w:tcW w:w="0" w:type="auto"/>
            <w:vAlign w:val="center"/>
            <w:hideMark/>
          </w:tcPr>
          <w:p w14:paraId="5F5E81EB"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Stratejik hedefe katkısı</w:t>
            </w:r>
          </w:p>
        </w:tc>
        <w:tc>
          <w:tcPr>
            <w:tcW w:w="0" w:type="auto"/>
            <w:vAlign w:val="center"/>
            <w:hideMark/>
          </w:tcPr>
          <w:p w14:paraId="47AAF268"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4DA79F72" w14:textId="77777777" w:rsidTr="00053393">
        <w:trPr>
          <w:trHeight w:val="401"/>
          <w:tblCellSpacing w:w="15" w:type="dxa"/>
        </w:trPr>
        <w:tc>
          <w:tcPr>
            <w:tcW w:w="0" w:type="auto"/>
            <w:vAlign w:val="center"/>
            <w:hideMark/>
          </w:tcPr>
          <w:p w14:paraId="34989D27"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Katılımcı geri bildirimleri</w:t>
            </w:r>
          </w:p>
        </w:tc>
        <w:tc>
          <w:tcPr>
            <w:tcW w:w="0" w:type="auto"/>
            <w:vAlign w:val="center"/>
            <w:hideMark/>
          </w:tcPr>
          <w:p w14:paraId="5DD19E02"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26E63588" w14:textId="77777777" w:rsidTr="00053393">
        <w:trPr>
          <w:trHeight w:val="401"/>
          <w:tblCellSpacing w:w="15" w:type="dxa"/>
        </w:trPr>
        <w:tc>
          <w:tcPr>
            <w:tcW w:w="0" w:type="auto"/>
            <w:vAlign w:val="center"/>
            <w:hideMark/>
          </w:tcPr>
          <w:p w14:paraId="329CC7C2"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Sağlanan erişilebilirlik düzenlemeleri</w:t>
            </w:r>
          </w:p>
        </w:tc>
        <w:tc>
          <w:tcPr>
            <w:tcW w:w="0" w:type="auto"/>
            <w:vAlign w:val="center"/>
            <w:hideMark/>
          </w:tcPr>
          <w:p w14:paraId="43A8342B"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1F27B955" w14:textId="77777777" w:rsidTr="00053393">
        <w:trPr>
          <w:trHeight w:val="390"/>
          <w:tblCellSpacing w:w="15" w:type="dxa"/>
        </w:trPr>
        <w:tc>
          <w:tcPr>
            <w:tcW w:w="0" w:type="auto"/>
            <w:vAlign w:val="center"/>
            <w:hideMark/>
          </w:tcPr>
          <w:p w14:paraId="68A06910"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Karşılaşılan sorunlar</w:t>
            </w:r>
          </w:p>
        </w:tc>
        <w:tc>
          <w:tcPr>
            <w:tcW w:w="0" w:type="auto"/>
            <w:vAlign w:val="center"/>
            <w:hideMark/>
          </w:tcPr>
          <w:p w14:paraId="6CEB6FAA"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0F02C12D" w14:textId="77777777" w:rsidTr="00053393">
        <w:trPr>
          <w:trHeight w:val="401"/>
          <w:tblCellSpacing w:w="15" w:type="dxa"/>
        </w:trPr>
        <w:tc>
          <w:tcPr>
            <w:tcW w:w="0" w:type="auto"/>
            <w:vAlign w:val="center"/>
            <w:hideMark/>
          </w:tcPr>
          <w:p w14:paraId="51FDACFF"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Öğrenilen dersler</w:t>
            </w:r>
          </w:p>
        </w:tc>
        <w:tc>
          <w:tcPr>
            <w:tcW w:w="0" w:type="auto"/>
            <w:vAlign w:val="center"/>
            <w:hideMark/>
          </w:tcPr>
          <w:p w14:paraId="0BE2988B"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r w:rsidR="00053393" w:rsidRPr="00053393" w14:paraId="623586C8" w14:textId="77777777" w:rsidTr="00053393">
        <w:trPr>
          <w:trHeight w:val="401"/>
          <w:tblCellSpacing w:w="15" w:type="dxa"/>
        </w:trPr>
        <w:tc>
          <w:tcPr>
            <w:tcW w:w="0" w:type="auto"/>
            <w:vAlign w:val="center"/>
            <w:hideMark/>
          </w:tcPr>
          <w:p w14:paraId="77B9830E" w14:textId="77777777" w:rsidR="00053393" w:rsidRPr="00053393" w:rsidRDefault="00053393" w:rsidP="00053393">
            <w:pPr>
              <w:spacing w:after="0" w:line="240" w:lineRule="auto"/>
              <w:contextualSpacing/>
              <w:rPr>
                <w:rFonts w:ascii="Calibri" w:hAnsi="Calibri" w:cs="Calibri"/>
                <w:color w:val="000000" w:themeColor="text1"/>
                <w:sz w:val="22"/>
                <w:szCs w:val="22"/>
              </w:rPr>
            </w:pPr>
            <w:r w:rsidRPr="00053393">
              <w:rPr>
                <w:rFonts w:ascii="Calibri" w:hAnsi="Calibri" w:cs="Calibri"/>
                <w:color w:val="000000" w:themeColor="text1"/>
                <w:sz w:val="22"/>
                <w:szCs w:val="22"/>
              </w:rPr>
              <w:t>Takip edilmesi gereken konular</w:t>
            </w:r>
          </w:p>
        </w:tc>
        <w:tc>
          <w:tcPr>
            <w:tcW w:w="0" w:type="auto"/>
            <w:vAlign w:val="center"/>
            <w:hideMark/>
          </w:tcPr>
          <w:p w14:paraId="22E5BAA1" w14:textId="77777777" w:rsidR="00053393" w:rsidRPr="00053393" w:rsidRDefault="00053393" w:rsidP="00053393">
            <w:pPr>
              <w:spacing w:after="0" w:line="240" w:lineRule="auto"/>
              <w:contextualSpacing/>
              <w:rPr>
                <w:rFonts w:ascii="Calibri" w:hAnsi="Calibri" w:cs="Calibri"/>
                <w:color w:val="000000" w:themeColor="text1"/>
                <w:sz w:val="22"/>
                <w:szCs w:val="22"/>
              </w:rPr>
            </w:pPr>
          </w:p>
        </w:tc>
      </w:tr>
    </w:tbl>
    <w:p w14:paraId="3A808DC2" w14:textId="77777777" w:rsidR="00053393" w:rsidRPr="00053393" w:rsidRDefault="00053393" w:rsidP="00053393">
      <w:pPr>
        <w:rPr>
          <w:rFonts w:ascii="Calibri" w:hAnsi="Calibri" w:cs="Calibri"/>
          <w:b/>
          <w:bCs/>
          <w:color w:val="000000" w:themeColor="text1"/>
          <w:sz w:val="22"/>
          <w:szCs w:val="22"/>
        </w:rPr>
      </w:pPr>
      <w:r w:rsidRPr="00053393">
        <w:rPr>
          <w:rFonts w:ascii="Calibri" w:hAnsi="Calibri" w:cs="Calibri"/>
          <w:b/>
          <w:bCs/>
          <w:color w:val="000000" w:themeColor="text1"/>
          <w:sz w:val="22"/>
          <w:szCs w:val="22"/>
        </w:rPr>
        <w:t>Genel Sonuç</w:t>
      </w:r>
    </w:p>
    <w:p w14:paraId="70CB22EA" w14:textId="77777777" w:rsidR="00053393" w:rsidRPr="00053393" w:rsidRDefault="00053393" w:rsidP="00053393">
      <w:pPr>
        <w:pStyle w:val="NormalWeb"/>
        <w:numPr>
          <w:ilvl w:val="0"/>
          <w:numId w:val="24"/>
        </w:numPr>
        <w:rPr>
          <w:rFonts w:ascii="Calibri" w:hAnsi="Calibri" w:cs="Calibri"/>
          <w:color w:val="000000" w:themeColor="text1"/>
          <w:sz w:val="22"/>
          <w:szCs w:val="22"/>
        </w:rPr>
      </w:pPr>
      <w:r w:rsidRPr="00053393">
        <w:rPr>
          <w:rFonts w:ascii="Calibri" w:hAnsi="Calibri" w:cs="Calibri"/>
          <w:color w:val="000000" w:themeColor="text1"/>
          <w:sz w:val="22"/>
          <w:szCs w:val="22"/>
        </w:rPr>
        <w:t>Faaliyet hedeflerine ulaştı mı?</w:t>
      </w:r>
    </w:p>
    <w:p w14:paraId="3C076A3D" w14:textId="77777777" w:rsidR="00053393" w:rsidRPr="00053393" w:rsidRDefault="00053393" w:rsidP="00053393">
      <w:pPr>
        <w:pStyle w:val="NormalWeb"/>
        <w:numPr>
          <w:ilvl w:val="0"/>
          <w:numId w:val="24"/>
        </w:numPr>
        <w:rPr>
          <w:rFonts w:ascii="Calibri" w:hAnsi="Calibri" w:cs="Calibri"/>
          <w:color w:val="000000" w:themeColor="text1"/>
          <w:sz w:val="22"/>
          <w:szCs w:val="22"/>
        </w:rPr>
      </w:pPr>
      <w:r w:rsidRPr="00053393">
        <w:rPr>
          <w:rFonts w:ascii="Calibri" w:hAnsi="Calibri" w:cs="Calibri"/>
          <w:color w:val="000000" w:themeColor="text1"/>
          <w:sz w:val="22"/>
          <w:szCs w:val="22"/>
        </w:rPr>
        <w:t>Faaliyetin devamı veya tekrarı gerekli mi?</w:t>
      </w:r>
    </w:p>
    <w:p w14:paraId="03836A20" w14:textId="77777777" w:rsidR="00053393" w:rsidRPr="00053393" w:rsidRDefault="00053393" w:rsidP="00053393">
      <w:pPr>
        <w:pStyle w:val="NormalWeb"/>
        <w:numPr>
          <w:ilvl w:val="0"/>
          <w:numId w:val="24"/>
        </w:numPr>
        <w:rPr>
          <w:rFonts w:ascii="Calibri" w:hAnsi="Calibri" w:cs="Calibri"/>
          <w:color w:val="000000" w:themeColor="text1"/>
          <w:sz w:val="22"/>
          <w:szCs w:val="22"/>
        </w:rPr>
      </w:pPr>
      <w:r w:rsidRPr="00053393">
        <w:rPr>
          <w:rFonts w:ascii="Calibri" w:hAnsi="Calibri" w:cs="Calibri"/>
          <w:color w:val="000000" w:themeColor="text1"/>
          <w:sz w:val="22"/>
          <w:szCs w:val="22"/>
        </w:rPr>
        <w:t>Bir sonraki uygulamada ne değiştirilmelidir?</w:t>
      </w:r>
    </w:p>
    <w:p w14:paraId="654344CC" w14:textId="77777777" w:rsidR="00053393" w:rsidRPr="00053393" w:rsidRDefault="00053393" w:rsidP="00053393">
      <w:pPr>
        <w:rPr>
          <w:b/>
          <w:bCs/>
          <w:color w:val="4472C4" w:themeColor="accent1"/>
        </w:rPr>
      </w:pPr>
      <w:r w:rsidRPr="00053393">
        <w:rPr>
          <w:b/>
          <w:bCs/>
          <w:color w:val="4472C4" w:themeColor="accent1"/>
        </w:rPr>
        <w:t>Ek-9: Temsil ve Kurumsal Görüşme Raporu Şablonu</w:t>
      </w:r>
    </w:p>
    <w:p w14:paraId="60B34064" w14:textId="77777777" w:rsidR="00053393" w:rsidRPr="00053393" w:rsidRDefault="00053393" w:rsidP="00053393">
      <w:pPr>
        <w:spacing w:after="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Görüşme Bilgileri</w:t>
      </w:r>
    </w:p>
    <w:p w14:paraId="57BA26F3"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Görüşülen kurum:</w:t>
      </w:r>
    </w:p>
    <w:p w14:paraId="1B752454"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Görüşme tarihi:</w:t>
      </w:r>
    </w:p>
    <w:p w14:paraId="77FF5B24"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Görüşme yeri veya yöntemi:</w:t>
      </w:r>
    </w:p>
    <w:p w14:paraId="1A586FDD"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Gençlik Meclisini temsil eden kişiler:</w:t>
      </w:r>
    </w:p>
    <w:p w14:paraId="4DC82775"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Kurum adına katılan kişiler:</w:t>
      </w:r>
    </w:p>
    <w:p w14:paraId="129E99DC" w14:textId="77777777" w:rsidR="00053393" w:rsidRPr="00053393" w:rsidRDefault="00053393" w:rsidP="00053393">
      <w:pPr>
        <w:pStyle w:val="NormalWeb"/>
        <w:numPr>
          <w:ilvl w:val="0"/>
          <w:numId w:val="25"/>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Görüşmenin amacı:</w:t>
      </w:r>
    </w:p>
    <w:p w14:paraId="6981450A" w14:textId="77777777" w:rsidR="00053393" w:rsidRPr="00053393" w:rsidRDefault="00053393" w:rsidP="00053393">
      <w:pPr>
        <w:spacing w:after="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Görüşme İçeriği</w:t>
      </w:r>
    </w:p>
    <w:p w14:paraId="1F4292B6" w14:textId="77777777" w:rsidR="00053393" w:rsidRPr="00053393" w:rsidRDefault="00053393" w:rsidP="00053393">
      <w:pPr>
        <w:pStyle w:val="NormalWeb"/>
        <w:numPr>
          <w:ilvl w:val="0"/>
          <w:numId w:val="26"/>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Ele alınan konular:</w:t>
      </w:r>
    </w:p>
    <w:p w14:paraId="5803102E" w14:textId="77777777" w:rsidR="00053393" w:rsidRPr="00053393" w:rsidRDefault="00053393" w:rsidP="00053393">
      <w:pPr>
        <w:pStyle w:val="NormalWeb"/>
        <w:numPr>
          <w:ilvl w:val="0"/>
          <w:numId w:val="26"/>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İletilen talep ve öneriler:</w:t>
      </w:r>
    </w:p>
    <w:p w14:paraId="08909A2B" w14:textId="77777777" w:rsidR="00053393" w:rsidRPr="00053393" w:rsidRDefault="00053393" w:rsidP="00053393">
      <w:pPr>
        <w:pStyle w:val="NormalWeb"/>
        <w:numPr>
          <w:ilvl w:val="0"/>
          <w:numId w:val="26"/>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Kurumun değerlendirmesi:</w:t>
      </w:r>
    </w:p>
    <w:p w14:paraId="2E7714DA" w14:textId="77777777" w:rsidR="00053393" w:rsidRPr="00053393" w:rsidRDefault="00053393" w:rsidP="00053393">
      <w:pPr>
        <w:pStyle w:val="NormalWeb"/>
        <w:numPr>
          <w:ilvl w:val="0"/>
          <w:numId w:val="26"/>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Kurum tarafından verilen bilgi veya taahhüt:</w:t>
      </w:r>
    </w:p>
    <w:p w14:paraId="2967AFA3" w14:textId="77777777" w:rsidR="00053393" w:rsidRPr="00053393" w:rsidRDefault="00053393" w:rsidP="00053393">
      <w:pPr>
        <w:pStyle w:val="NormalWeb"/>
        <w:numPr>
          <w:ilvl w:val="0"/>
          <w:numId w:val="26"/>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Görüş ayrılığı bulunan konular:</w:t>
      </w:r>
    </w:p>
    <w:p w14:paraId="09C9BBC9" w14:textId="77777777" w:rsidR="00053393" w:rsidRPr="00053393" w:rsidRDefault="00053393" w:rsidP="00053393">
      <w:pPr>
        <w:spacing w:after="0" w:line="20" w:lineRule="atLeast"/>
        <w:rPr>
          <w:rFonts w:ascii="Calibri" w:hAnsi="Calibri" w:cs="Calibri"/>
          <w:b/>
          <w:bCs/>
          <w:color w:val="000000" w:themeColor="text1"/>
          <w:sz w:val="22"/>
          <w:szCs w:val="22"/>
        </w:rPr>
      </w:pPr>
      <w:r w:rsidRPr="00053393">
        <w:rPr>
          <w:rFonts w:ascii="Calibri" w:hAnsi="Calibri" w:cs="Calibri"/>
          <w:b/>
          <w:bCs/>
          <w:color w:val="000000" w:themeColor="text1"/>
          <w:sz w:val="22"/>
          <w:szCs w:val="22"/>
        </w:rPr>
        <w:t>Takip Planı</w:t>
      </w:r>
    </w:p>
    <w:tbl>
      <w:tblPr>
        <w:tblW w:w="6322" w:type="dxa"/>
        <w:tblCellSpacing w:w="15" w:type="dxa"/>
        <w:tblCellMar>
          <w:top w:w="15" w:type="dxa"/>
          <w:left w:w="15" w:type="dxa"/>
          <w:bottom w:w="15" w:type="dxa"/>
          <w:right w:w="15" w:type="dxa"/>
        </w:tblCellMar>
        <w:tblLook w:val="04A0" w:firstRow="1" w:lastRow="0" w:firstColumn="1" w:lastColumn="0" w:noHBand="0" w:noVBand="1"/>
      </w:tblPr>
      <w:tblGrid>
        <w:gridCol w:w="1944"/>
        <w:gridCol w:w="1729"/>
        <w:gridCol w:w="1913"/>
        <w:gridCol w:w="736"/>
      </w:tblGrid>
      <w:tr w:rsidR="00053393" w:rsidRPr="00053393" w14:paraId="2B7F85C4" w14:textId="77777777" w:rsidTr="00053393">
        <w:trPr>
          <w:trHeight w:val="651"/>
          <w:tblHeader/>
          <w:tblCellSpacing w:w="15" w:type="dxa"/>
        </w:trPr>
        <w:tc>
          <w:tcPr>
            <w:tcW w:w="0" w:type="auto"/>
            <w:vAlign w:val="center"/>
            <w:hideMark/>
          </w:tcPr>
          <w:p w14:paraId="1B35D102" w14:textId="77777777" w:rsidR="00053393" w:rsidRPr="00053393" w:rsidRDefault="00053393" w:rsidP="00053393">
            <w:pPr>
              <w:spacing w:after="0" w:line="20" w:lineRule="atLeast"/>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Takip edilecek konu</w:t>
            </w:r>
          </w:p>
        </w:tc>
        <w:tc>
          <w:tcPr>
            <w:tcW w:w="0" w:type="auto"/>
            <w:vAlign w:val="center"/>
            <w:hideMark/>
          </w:tcPr>
          <w:p w14:paraId="7A9FFC09" w14:textId="77777777" w:rsidR="00053393" w:rsidRPr="00053393" w:rsidRDefault="00053393" w:rsidP="00053393">
            <w:pPr>
              <w:spacing w:after="0" w:line="20" w:lineRule="atLeast"/>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Sorumlu kişi/yapı</w:t>
            </w:r>
          </w:p>
        </w:tc>
        <w:tc>
          <w:tcPr>
            <w:tcW w:w="0" w:type="auto"/>
            <w:vAlign w:val="center"/>
            <w:hideMark/>
          </w:tcPr>
          <w:p w14:paraId="6694DBF4" w14:textId="77777777" w:rsidR="00053393" w:rsidRPr="00053393" w:rsidRDefault="00053393" w:rsidP="00053393">
            <w:pPr>
              <w:spacing w:after="0" w:line="20" w:lineRule="atLeast"/>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Tamamlanma tarihi</w:t>
            </w:r>
          </w:p>
        </w:tc>
        <w:tc>
          <w:tcPr>
            <w:tcW w:w="0" w:type="auto"/>
            <w:vAlign w:val="center"/>
            <w:hideMark/>
          </w:tcPr>
          <w:p w14:paraId="77C7150D" w14:textId="77777777" w:rsidR="00053393" w:rsidRPr="00053393" w:rsidRDefault="00053393" w:rsidP="00053393">
            <w:pPr>
              <w:spacing w:after="0" w:line="20" w:lineRule="atLeast"/>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Durum</w:t>
            </w:r>
          </w:p>
        </w:tc>
      </w:tr>
      <w:tr w:rsidR="00053393" w:rsidRPr="00053393" w14:paraId="24F23CD6" w14:textId="77777777" w:rsidTr="00053393">
        <w:trPr>
          <w:trHeight w:hRule="exact" w:val="29"/>
          <w:tblCellSpacing w:w="15" w:type="dxa"/>
        </w:trPr>
        <w:tc>
          <w:tcPr>
            <w:tcW w:w="0" w:type="auto"/>
            <w:vAlign w:val="center"/>
            <w:hideMark/>
          </w:tcPr>
          <w:p w14:paraId="563B755C" w14:textId="77777777" w:rsidR="00053393" w:rsidRPr="00053393" w:rsidRDefault="00053393" w:rsidP="00053393">
            <w:pPr>
              <w:spacing w:after="0" w:line="20" w:lineRule="atLeast"/>
              <w:jc w:val="center"/>
              <w:rPr>
                <w:rFonts w:ascii="Calibri" w:hAnsi="Calibri" w:cs="Calibri"/>
                <w:b/>
                <w:bCs/>
                <w:color w:val="000000" w:themeColor="text1"/>
                <w:sz w:val="22"/>
                <w:szCs w:val="22"/>
              </w:rPr>
            </w:pPr>
          </w:p>
        </w:tc>
        <w:tc>
          <w:tcPr>
            <w:tcW w:w="0" w:type="auto"/>
            <w:vAlign w:val="center"/>
            <w:hideMark/>
          </w:tcPr>
          <w:p w14:paraId="42123D5D" w14:textId="77777777" w:rsidR="00053393" w:rsidRPr="00053393" w:rsidRDefault="00053393" w:rsidP="00053393">
            <w:pPr>
              <w:spacing w:after="0" w:line="20" w:lineRule="atLeast"/>
              <w:rPr>
                <w:rFonts w:ascii="Calibri" w:hAnsi="Calibri" w:cs="Calibri"/>
                <w:color w:val="000000" w:themeColor="text1"/>
                <w:sz w:val="22"/>
                <w:szCs w:val="22"/>
              </w:rPr>
            </w:pPr>
          </w:p>
        </w:tc>
        <w:tc>
          <w:tcPr>
            <w:tcW w:w="0" w:type="auto"/>
            <w:vAlign w:val="center"/>
            <w:hideMark/>
          </w:tcPr>
          <w:p w14:paraId="50C8E4B0" w14:textId="77777777" w:rsidR="00053393" w:rsidRPr="00053393" w:rsidRDefault="00053393" w:rsidP="00053393">
            <w:pPr>
              <w:spacing w:after="0" w:line="20" w:lineRule="atLeast"/>
              <w:rPr>
                <w:rFonts w:ascii="Calibri" w:hAnsi="Calibri" w:cs="Calibri"/>
                <w:color w:val="000000" w:themeColor="text1"/>
                <w:sz w:val="22"/>
                <w:szCs w:val="22"/>
              </w:rPr>
            </w:pPr>
          </w:p>
        </w:tc>
        <w:tc>
          <w:tcPr>
            <w:tcW w:w="0" w:type="auto"/>
            <w:vAlign w:val="center"/>
            <w:hideMark/>
          </w:tcPr>
          <w:p w14:paraId="45FA0DDA" w14:textId="77777777" w:rsidR="00053393" w:rsidRPr="00053393" w:rsidRDefault="00053393" w:rsidP="00053393">
            <w:pPr>
              <w:spacing w:after="0" w:line="20" w:lineRule="atLeast"/>
              <w:rPr>
                <w:rFonts w:ascii="Calibri" w:hAnsi="Calibri" w:cs="Calibri"/>
                <w:color w:val="000000" w:themeColor="text1"/>
                <w:sz w:val="22"/>
                <w:szCs w:val="22"/>
              </w:rPr>
            </w:pPr>
          </w:p>
        </w:tc>
      </w:tr>
    </w:tbl>
    <w:p w14:paraId="7C14B302" w14:textId="77777777" w:rsidR="00053393" w:rsidRPr="00053393" w:rsidRDefault="00053393" w:rsidP="00053393">
      <w:pPr>
        <w:pStyle w:val="NormalWeb"/>
        <w:numPr>
          <w:ilvl w:val="0"/>
          <w:numId w:val="27"/>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Sonraki görüşme veya takip tarihi:</w:t>
      </w:r>
    </w:p>
    <w:p w14:paraId="412448B1" w14:textId="77777777" w:rsidR="00053393" w:rsidRPr="00053393" w:rsidRDefault="00053393" w:rsidP="00053393">
      <w:pPr>
        <w:pStyle w:val="NormalWeb"/>
        <w:numPr>
          <w:ilvl w:val="0"/>
          <w:numId w:val="27"/>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Üyelerle paylaşılacak temel bilgiler:</w:t>
      </w:r>
    </w:p>
    <w:p w14:paraId="2805769C" w14:textId="77777777" w:rsidR="00053393" w:rsidRPr="00053393" w:rsidRDefault="00053393" w:rsidP="00053393">
      <w:pPr>
        <w:pStyle w:val="NormalWeb"/>
        <w:numPr>
          <w:ilvl w:val="0"/>
          <w:numId w:val="27"/>
        </w:numPr>
        <w:spacing w:before="0" w:beforeAutospacing="0" w:after="0" w:afterAutospacing="0" w:line="20" w:lineRule="atLeast"/>
        <w:rPr>
          <w:rFonts w:ascii="Calibri" w:hAnsi="Calibri" w:cs="Calibri"/>
          <w:color w:val="000000" w:themeColor="text1"/>
          <w:sz w:val="22"/>
          <w:szCs w:val="22"/>
        </w:rPr>
      </w:pPr>
      <w:r w:rsidRPr="00053393">
        <w:rPr>
          <w:rFonts w:ascii="Calibri" w:hAnsi="Calibri" w:cs="Calibri"/>
          <w:color w:val="000000" w:themeColor="text1"/>
          <w:sz w:val="22"/>
          <w:szCs w:val="22"/>
        </w:rPr>
        <w:t>Ek notlar:</w:t>
      </w:r>
    </w:p>
    <w:p w14:paraId="74A3FD02" w14:textId="5B554B2A" w:rsidR="00053393" w:rsidRPr="00053393" w:rsidRDefault="00053393" w:rsidP="00053393">
      <w:pPr>
        <w:rPr>
          <w:color w:val="000000" w:themeColor="text1"/>
        </w:rPr>
      </w:pPr>
    </w:p>
    <w:p w14:paraId="522E3AB9" w14:textId="77777777" w:rsidR="00053393" w:rsidRPr="00053393" w:rsidRDefault="00053393" w:rsidP="00053393">
      <w:pPr>
        <w:rPr>
          <w:b/>
          <w:bCs/>
          <w:color w:val="4472C4" w:themeColor="accent1"/>
        </w:rPr>
      </w:pPr>
      <w:r w:rsidRPr="00053393">
        <w:rPr>
          <w:b/>
          <w:bCs/>
          <w:color w:val="4472C4" w:themeColor="accent1"/>
        </w:rPr>
        <w:t>Ek-10: Stratejik Plan Hazırlama Çalıştayı Bilgi Notu</w:t>
      </w:r>
    </w:p>
    <w:p w14:paraId="528FB4EE" w14:textId="77777777" w:rsidR="00053393" w:rsidRPr="00053393" w:rsidRDefault="00053393" w:rsidP="00053393">
      <w:pPr>
        <w:pStyle w:val="NormalWeb"/>
        <w:rPr>
          <w:rFonts w:ascii="Calibri" w:hAnsi="Calibri" w:cs="Calibri"/>
          <w:color w:val="000000" w:themeColor="text1"/>
          <w:sz w:val="22"/>
          <w:szCs w:val="22"/>
        </w:rPr>
      </w:pPr>
      <w:r w:rsidRPr="00053393">
        <w:rPr>
          <w:rFonts w:ascii="Calibri" w:hAnsi="Calibri" w:cs="Calibri"/>
          <w:color w:val="000000" w:themeColor="text1"/>
          <w:sz w:val="22"/>
          <w:szCs w:val="22"/>
        </w:rPr>
        <w:lastRenderedPageBreak/>
        <w:t>Altı Nokta Gençlik Meclisinin 2026–2029 Orta Vadeli Stratejik Planının temel çerçevesini oluşturmak amacıyla Ankara’da iki günlük Stratejik Plan Hazırlama Çalıştayı gerçekleştirilmiştir. Çalıştaya Gençlik Meclisi üyeleri, sivil toplum kuruluşu temsilcileri ve uzmanlardan oluşan toplam 30 kişi katılmıştır.</w:t>
      </w:r>
    </w:p>
    <w:p w14:paraId="6E1CF39D" w14:textId="77777777" w:rsidR="00053393" w:rsidRPr="00053393" w:rsidRDefault="00053393" w:rsidP="00053393">
      <w:pPr>
        <w:pStyle w:val="NormalWeb"/>
        <w:rPr>
          <w:rFonts w:ascii="Calibri" w:hAnsi="Calibri" w:cs="Calibri"/>
          <w:color w:val="000000" w:themeColor="text1"/>
          <w:sz w:val="22"/>
          <w:szCs w:val="22"/>
        </w:rPr>
      </w:pPr>
      <w:r w:rsidRPr="00053393">
        <w:rPr>
          <w:rFonts w:ascii="Calibri" w:hAnsi="Calibri" w:cs="Calibri"/>
          <w:color w:val="000000" w:themeColor="text1"/>
          <w:sz w:val="22"/>
          <w:szCs w:val="22"/>
        </w:rPr>
        <w:t>Çalıştay; genel oturumlar, küçük grup çalışmaları, ortak değerlendirme ve önceliklendirme oturumları şeklinde yürütülmüştür. İlk gün Gençlik Meclisinin örgütsel yapısı, savunuculuk deneyimleri, karar alma süreçleri, güçlü ve gelişime açık yönleri, sorunları ve ihtiyaçları değerlendirilmiştir. Bu çalışmalar sonucunda mevcut durum ve GZFT analizi hazırlanmıştır.</w:t>
      </w:r>
    </w:p>
    <w:p w14:paraId="67BAB01D" w14:textId="77777777" w:rsidR="00053393" w:rsidRPr="00053393" w:rsidRDefault="00053393" w:rsidP="00053393">
      <w:pPr>
        <w:pStyle w:val="NormalWeb"/>
        <w:rPr>
          <w:rFonts w:ascii="Calibri" w:hAnsi="Calibri" w:cs="Calibri"/>
          <w:color w:val="000000" w:themeColor="text1"/>
          <w:sz w:val="22"/>
          <w:szCs w:val="22"/>
        </w:rPr>
      </w:pPr>
      <w:r w:rsidRPr="00053393">
        <w:rPr>
          <w:rFonts w:ascii="Calibri" w:hAnsi="Calibri" w:cs="Calibri"/>
          <w:color w:val="000000" w:themeColor="text1"/>
          <w:sz w:val="22"/>
          <w:szCs w:val="22"/>
        </w:rPr>
        <w:t>İkinci gün vizyon, misyon, temel ilkeler, savunuculuk öncelikleri, stratejik amaçlar, faaliyet alanları ve kullanılacak araçlar ele alınmıştır. Grup önerileri genel oturumlarda değerlendirilerek ortaklaştırılmış ve stratejik planın ana çerçevesi oluşturulmuştur. Çalıştay sürecinin erişilebilir biçimde yürütülmesi amacıyla sözlü yönlendirme, erişilebilir materyal, rehberlik ve kolaylaştırıcılık desteği sağlanmıştır.</w:t>
      </w:r>
    </w:p>
    <w:p w14:paraId="00033FE6" w14:textId="77777777" w:rsidR="00053393" w:rsidRPr="00053393" w:rsidRDefault="00053393" w:rsidP="00053393">
      <w:pPr>
        <w:pStyle w:val="NormalWeb"/>
        <w:rPr>
          <w:rFonts w:ascii="Calibri" w:hAnsi="Calibri" w:cs="Calibri"/>
          <w:color w:val="000000" w:themeColor="text1"/>
          <w:sz w:val="22"/>
          <w:szCs w:val="22"/>
        </w:rPr>
      </w:pPr>
      <w:r w:rsidRPr="00053393">
        <w:rPr>
          <w:rFonts w:ascii="Calibri" w:hAnsi="Calibri" w:cs="Calibri"/>
          <w:color w:val="000000" w:themeColor="text1"/>
          <w:sz w:val="22"/>
          <w:szCs w:val="22"/>
        </w:rPr>
        <w:t>Çalıştayın temel çıktıları şunlardır:</w:t>
      </w:r>
    </w:p>
    <w:p w14:paraId="17B71B98" w14:textId="77777777"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Mevcut durum ve ihtiyaç analizi,</w:t>
      </w:r>
    </w:p>
    <w:p w14:paraId="66AA632B" w14:textId="77777777"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GZFT analizi,</w:t>
      </w:r>
    </w:p>
    <w:p w14:paraId="31AB6531" w14:textId="5EE5C9BD"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Paydaş</w:t>
      </w:r>
      <w:r w:rsidRPr="00053393">
        <w:rPr>
          <w:rFonts w:ascii="Calibri" w:hAnsi="Calibri" w:cs="Calibri"/>
          <w:color w:val="000000" w:themeColor="text1"/>
          <w:sz w:val="22"/>
          <w:szCs w:val="22"/>
        </w:rPr>
        <w:t xml:space="preserve"> değerlendirmesi,</w:t>
      </w:r>
    </w:p>
    <w:p w14:paraId="1755CEA3" w14:textId="36EDD055"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Vizyon</w:t>
      </w:r>
      <w:r w:rsidRPr="00053393">
        <w:rPr>
          <w:rFonts w:ascii="Calibri" w:hAnsi="Calibri" w:cs="Calibri"/>
          <w:color w:val="000000" w:themeColor="text1"/>
          <w:sz w:val="22"/>
          <w:szCs w:val="22"/>
        </w:rPr>
        <w:t xml:space="preserve"> ve misyon çerçevesi,</w:t>
      </w:r>
    </w:p>
    <w:p w14:paraId="51E501C7" w14:textId="23311052"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Temel</w:t>
      </w:r>
      <w:r w:rsidRPr="00053393">
        <w:rPr>
          <w:rFonts w:ascii="Calibri" w:hAnsi="Calibri" w:cs="Calibri"/>
          <w:color w:val="000000" w:themeColor="text1"/>
          <w:sz w:val="22"/>
          <w:szCs w:val="22"/>
        </w:rPr>
        <w:t xml:space="preserve"> ilkeler,</w:t>
      </w:r>
    </w:p>
    <w:p w14:paraId="598222D5" w14:textId="73FD10A3"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Stratejik</w:t>
      </w:r>
      <w:r w:rsidRPr="00053393">
        <w:rPr>
          <w:rFonts w:ascii="Calibri" w:hAnsi="Calibri" w:cs="Calibri"/>
          <w:color w:val="000000" w:themeColor="text1"/>
          <w:sz w:val="22"/>
          <w:szCs w:val="22"/>
        </w:rPr>
        <w:t xml:space="preserve"> öncelikler,</w:t>
      </w:r>
    </w:p>
    <w:p w14:paraId="707F22A9" w14:textId="5CCF5EC2"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Amaç</w:t>
      </w:r>
      <w:r w:rsidRPr="00053393">
        <w:rPr>
          <w:rFonts w:ascii="Calibri" w:hAnsi="Calibri" w:cs="Calibri"/>
          <w:color w:val="000000" w:themeColor="text1"/>
          <w:sz w:val="22"/>
          <w:szCs w:val="22"/>
        </w:rPr>
        <w:t>, hedef ve faaliyet önerileri,</w:t>
      </w:r>
    </w:p>
    <w:p w14:paraId="5861B311" w14:textId="4BA69E31"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Savunuculuk</w:t>
      </w:r>
      <w:r w:rsidRPr="00053393">
        <w:rPr>
          <w:rFonts w:ascii="Calibri" w:hAnsi="Calibri" w:cs="Calibri"/>
          <w:color w:val="000000" w:themeColor="text1"/>
          <w:sz w:val="22"/>
          <w:szCs w:val="22"/>
        </w:rPr>
        <w:t xml:space="preserve"> araçları,</w:t>
      </w:r>
    </w:p>
    <w:p w14:paraId="371F6ED0" w14:textId="3C95109A" w:rsidR="00053393" w:rsidRPr="00053393" w:rsidRDefault="00053393" w:rsidP="00053393">
      <w:pPr>
        <w:pStyle w:val="NormalWeb"/>
        <w:numPr>
          <w:ilvl w:val="0"/>
          <w:numId w:val="28"/>
        </w:numPr>
        <w:rPr>
          <w:rFonts w:ascii="Calibri" w:hAnsi="Calibri" w:cs="Calibri"/>
          <w:color w:val="000000" w:themeColor="text1"/>
          <w:sz w:val="22"/>
          <w:szCs w:val="22"/>
        </w:rPr>
      </w:pPr>
      <w:r w:rsidRPr="00053393">
        <w:rPr>
          <w:rFonts w:ascii="Calibri" w:hAnsi="Calibri" w:cs="Calibri"/>
          <w:color w:val="000000" w:themeColor="text1"/>
          <w:sz w:val="22"/>
          <w:szCs w:val="22"/>
        </w:rPr>
        <w:t>İzleme</w:t>
      </w:r>
      <w:r w:rsidRPr="00053393">
        <w:rPr>
          <w:rFonts w:ascii="Calibri" w:hAnsi="Calibri" w:cs="Calibri"/>
          <w:color w:val="000000" w:themeColor="text1"/>
          <w:sz w:val="22"/>
          <w:szCs w:val="22"/>
        </w:rPr>
        <w:t xml:space="preserve"> ve değerlendirme sistemine ilişkin öneriler.</w:t>
      </w:r>
    </w:p>
    <w:p w14:paraId="4BEB0105" w14:textId="05492713" w:rsidR="00053393" w:rsidRPr="00053393" w:rsidRDefault="00053393" w:rsidP="00053393">
      <w:pPr>
        <w:rPr>
          <w:rFonts w:ascii="Calibri" w:hAnsi="Calibri" w:cs="Calibri"/>
          <w:color w:val="000000" w:themeColor="text1"/>
          <w:sz w:val="22"/>
          <w:szCs w:val="22"/>
        </w:rPr>
      </w:pPr>
    </w:p>
    <w:p w14:paraId="11930665" w14:textId="77777777" w:rsidR="00053393" w:rsidRPr="00053393" w:rsidRDefault="00053393" w:rsidP="00053393">
      <w:pPr>
        <w:rPr>
          <w:rFonts w:ascii="Calibri" w:hAnsi="Calibri" w:cs="Calibri"/>
          <w:b/>
          <w:bCs/>
          <w:color w:val="4472C4" w:themeColor="accent1"/>
          <w:sz w:val="22"/>
          <w:szCs w:val="22"/>
        </w:rPr>
      </w:pPr>
      <w:r w:rsidRPr="00053393">
        <w:rPr>
          <w:rFonts w:ascii="Calibri" w:hAnsi="Calibri" w:cs="Calibri"/>
          <w:b/>
          <w:bCs/>
          <w:color w:val="4472C4" w:themeColor="accent1"/>
          <w:sz w:val="22"/>
          <w:szCs w:val="22"/>
        </w:rPr>
        <w:t>Ek-11: Erişilebilir Belge Hazırlama Kontrol Listesi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97"/>
        <w:gridCol w:w="450"/>
        <w:gridCol w:w="540"/>
        <w:gridCol w:w="1308"/>
      </w:tblGrid>
      <w:tr w:rsidR="00053393" w:rsidRPr="00053393" w14:paraId="41A090E3" w14:textId="77777777">
        <w:trPr>
          <w:tblHeader/>
          <w:tblCellSpacing w:w="15" w:type="dxa"/>
        </w:trPr>
        <w:tc>
          <w:tcPr>
            <w:tcW w:w="0" w:type="auto"/>
            <w:vAlign w:val="center"/>
            <w:hideMark/>
          </w:tcPr>
          <w:p w14:paraId="5069018B" w14:textId="77777777" w:rsidR="00053393" w:rsidRPr="00053393" w:rsidRDefault="00053393">
            <w:pPr>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Kontrol ölçütü</w:t>
            </w:r>
          </w:p>
        </w:tc>
        <w:tc>
          <w:tcPr>
            <w:tcW w:w="0" w:type="auto"/>
            <w:vAlign w:val="center"/>
            <w:hideMark/>
          </w:tcPr>
          <w:p w14:paraId="676D1BD1" w14:textId="77777777" w:rsidR="00053393" w:rsidRPr="00053393" w:rsidRDefault="00053393">
            <w:pPr>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Evet</w:t>
            </w:r>
          </w:p>
        </w:tc>
        <w:tc>
          <w:tcPr>
            <w:tcW w:w="0" w:type="auto"/>
            <w:vAlign w:val="center"/>
            <w:hideMark/>
          </w:tcPr>
          <w:p w14:paraId="5FD11776" w14:textId="77777777" w:rsidR="00053393" w:rsidRPr="00053393" w:rsidRDefault="00053393">
            <w:pPr>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Hayır</w:t>
            </w:r>
          </w:p>
        </w:tc>
        <w:tc>
          <w:tcPr>
            <w:tcW w:w="0" w:type="auto"/>
            <w:vAlign w:val="center"/>
            <w:hideMark/>
          </w:tcPr>
          <w:p w14:paraId="737DF157" w14:textId="77777777" w:rsidR="00053393" w:rsidRPr="00053393" w:rsidRDefault="00053393">
            <w:pPr>
              <w:jc w:val="center"/>
              <w:rPr>
                <w:rFonts w:ascii="Calibri" w:hAnsi="Calibri" w:cs="Calibri"/>
                <w:b/>
                <w:bCs/>
                <w:color w:val="000000" w:themeColor="text1"/>
                <w:sz w:val="22"/>
                <w:szCs w:val="22"/>
              </w:rPr>
            </w:pPr>
            <w:r w:rsidRPr="00053393">
              <w:rPr>
                <w:rFonts w:ascii="Calibri" w:hAnsi="Calibri" w:cs="Calibri"/>
                <w:b/>
                <w:bCs/>
                <w:color w:val="000000" w:themeColor="text1"/>
                <w:sz w:val="22"/>
                <w:szCs w:val="22"/>
              </w:rPr>
              <w:t>Uygulanamaz</w:t>
            </w:r>
          </w:p>
        </w:tc>
      </w:tr>
      <w:tr w:rsidR="00053393" w:rsidRPr="00053393" w14:paraId="45EDD0E7" w14:textId="77777777">
        <w:trPr>
          <w:tblCellSpacing w:w="15" w:type="dxa"/>
        </w:trPr>
        <w:tc>
          <w:tcPr>
            <w:tcW w:w="0" w:type="auto"/>
            <w:vAlign w:val="center"/>
            <w:hideMark/>
          </w:tcPr>
          <w:p w14:paraId="47E33F16"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Belge düzenlenebilir ve ekran okuyucuyla uyumlu formatta hazırlanmıştır.</w:t>
            </w:r>
          </w:p>
        </w:tc>
        <w:tc>
          <w:tcPr>
            <w:tcW w:w="0" w:type="auto"/>
            <w:vAlign w:val="center"/>
            <w:hideMark/>
          </w:tcPr>
          <w:p w14:paraId="73F81B0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103225A1"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6EDA409E"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1CCBEB69" w14:textId="77777777">
        <w:trPr>
          <w:tblCellSpacing w:w="15" w:type="dxa"/>
        </w:trPr>
        <w:tc>
          <w:tcPr>
            <w:tcW w:w="0" w:type="auto"/>
            <w:vAlign w:val="center"/>
            <w:hideMark/>
          </w:tcPr>
          <w:p w14:paraId="4F741026"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Başlıklar Word başlık stilleriyle oluşturulmuştur.</w:t>
            </w:r>
          </w:p>
        </w:tc>
        <w:tc>
          <w:tcPr>
            <w:tcW w:w="0" w:type="auto"/>
            <w:vAlign w:val="center"/>
            <w:hideMark/>
          </w:tcPr>
          <w:p w14:paraId="329C60AA"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343531F3"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77CA091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6E019B04" w14:textId="77777777">
        <w:trPr>
          <w:tblCellSpacing w:w="15" w:type="dxa"/>
        </w:trPr>
        <w:tc>
          <w:tcPr>
            <w:tcW w:w="0" w:type="auto"/>
            <w:vAlign w:val="center"/>
            <w:hideMark/>
          </w:tcPr>
          <w:p w14:paraId="5612E134"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Başlık sıralaması mantıklı ve tutarlıdır.</w:t>
            </w:r>
          </w:p>
        </w:tc>
        <w:tc>
          <w:tcPr>
            <w:tcW w:w="0" w:type="auto"/>
            <w:vAlign w:val="center"/>
            <w:hideMark/>
          </w:tcPr>
          <w:p w14:paraId="2D565B5D"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64FBBF9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8F22EFE"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6297569E" w14:textId="77777777">
        <w:trPr>
          <w:tblCellSpacing w:w="15" w:type="dxa"/>
        </w:trPr>
        <w:tc>
          <w:tcPr>
            <w:tcW w:w="0" w:type="auto"/>
            <w:vAlign w:val="center"/>
            <w:hideMark/>
          </w:tcPr>
          <w:p w14:paraId="4EA4D300"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Görsellere açıklayıcı alternatif metin eklenmiştir.</w:t>
            </w:r>
          </w:p>
        </w:tc>
        <w:tc>
          <w:tcPr>
            <w:tcW w:w="0" w:type="auto"/>
            <w:vAlign w:val="center"/>
            <w:hideMark/>
          </w:tcPr>
          <w:p w14:paraId="243F8C3B"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34F3761F"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7B07500F"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1997A4E9" w14:textId="77777777">
        <w:trPr>
          <w:tblCellSpacing w:w="15" w:type="dxa"/>
        </w:trPr>
        <w:tc>
          <w:tcPr>
            <w:tcW w:w="0" w:type="auto"/>
            <w:vAlign w:val="center"/>
            <w:hideMark/>
          </w:tcPr>
          <w:p w14:paraId="62E2DF50"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Tabloların başlık satırları tanımlanmıştır.</w:t>
            </w:r>
          </w:p>
        </w:tc>
        <w:tc>
          <w:tcPr>
            <w:tcW w:w="0" w:type="auto"/>
            <w:vAlign w:val="center"/>
            <w:hideMark/>
          </w:tcPr>
          <w:p w14:paraId="349DD9D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6BA64B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57B6C45A"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571DD0E7" w14:textId="77777777">
        <w:trPr>
          <w:tblCellSpacing w:w="15" w:type="dxa"/>
        </w:trPr>
        <w:tc>
          <w:tcPr>
            <w:tcW w:w="0" w:type="auto"/>
            <w:vAlign w:val="center"/>
            <w:hideMark/>
          </w:tcPr>
          <w:p w14:paraId="699E4DEB"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Karmaşık tablolar için metinsel açıklama hazırlanmıştır.</w:t>
            </w:r>
          </w:p>
        </w:tc>
        <w:tc>
          <w:tcPr>
            <w:tcW w:w="0" w:type="auto"/>
            <w:vAlign w:val="center"/>
            <w:hideMark/>
          </w:tcPr>
          <w:p w14:paraId="792010F3"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5E373FA6"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0891A970"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4B3D8A30" w14:textId="77777777">
        <w:trPr>
          <w:tblCellSpacing w:w="15" w:type="dxa"/>
        </w:trPr>
        <w:tc>
          <w:tcPr>
            <w:tcW w:w="0" w:type="auto"/>
            <w:vAlign w:val="center"/>
            <w:hideMark/>
          </w:tcPr>
          <w:p w14:paraId="2DE415FF"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Bağlantılarda anlamlı ifadeler kullanılmıştır.</w:t>
            </w:r>
          </w:p>
        </w:tc>
        <w:tc>
          <w:tcPr>
            <w:tcW w:w="0" w:type="auto"/>
            <w:vAlign w:val="center"/>
            <w:hideMark/>
          </w:tcPr>
          <w:p w14:paraId="222C969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399756C"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513A78EA"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710910BA" w14:textId="77777777">
        <w:trPr>
          <w:tblCellSpacing w:w="15" w:type="dxa"/>
        </w:trPr>
        <w:tc>
          <w:tcPr>
            <w:tcW w:w="0" w:type="auto"/>
            <w:vAlign w:val="center"/>
            <w:hideMark/>
          </w:tcPr>
          <w:p w14:paraId="12EB43D5"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Metin açık, anlaşılır ve kısa cümlelerle yazılmıştır.</w:t>
            </w:r>
          </w:p>
        </w:tc>
        <w:tc>
          <w:tcPr>
            <w:tcW w:w="0" w:type="auto"/>
            <w:vAlign w:val="center"/>
            <w:hideMark/>
          </w:tcPr>
          <w:p w14:paraId="6696078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4AC05B6"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7663E30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70E41362" w14:textId="77777777">
        <w:trPr>
          <w:tblCellSpacing w:w="15" w:type="dxa"/>
        </w:trPr>
        <w:tc>
          <w:tcPr>
            <w:tcW w:w="0" w:type="auto"/>
            <w:vAlign w:val="center"/>
            <w:hideMark/>
          </w:tcPr>
          <w:p w14:paraId="03D3AE94"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Renk tek başına bilgi aktarmak amacıyla kullanılmamıştır.</w:t>
            </w:r>
          </w:p>
        </w:tc>
        <w:tc>
          <w:tcPr>
            <w:tcW w:w="0" w:type="auto"/>
            <w:vAlign w:val="center"/>
            <w:hideMark/>
          </w:tcPr>
          <w:p w14:paraId="6ADD12BE"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3E24FEF5"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C55C14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773710F2" w14:textId="77777777">
        <w:trPr>
          <w:tblCellSpacing w:w="15" w:type="dxa"/>
        </w:trPr>
        <w:tc>
          <w:tcPr>
            <w:tcW w:w="0" w:type="auto"/>
            <w:vAlign w:val="center"/>
            <w:hideMark/>
          </w:tcPr>
          <w:p w14:paraId="78C893F4"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lastRenderedPageBreak/>
              <w:t>Yazı ve arka plan arasında yeterli karşıtlık bulunmaktadır.</w:t>
            </w:r>
          </w:p>
        </w:tc>
        <w:tc>
          <w:tcPr>
            <w:tcW w:w="0" w:type="auto"/>
            <w:vAlign w:val="center"/>
            <w:hideMark/>
          </w:tcPr>
          <w:p w14:paraId="41E0F37F"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6DEA32B7"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4CA87FAE"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4C5EE010" w14:textId="77777777">
        <w:trPr>
          <w:tblCellSpacing w:w="15" w:type="dxa"/>
        </w:trPr>
        <w:tc>
          <w:tcPr>
            <w:tcW w:w="0" w:type="auto"/>
            <w:vAlign w:val="center"/>
            <w:hideMark/>
          </w:tcPr>
          <w:p w14:paraId="169212D8"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Belgenin okuma sırası kontrol edilmiştir.</w:t>
            </w:r>
          </w:p>
        </w:tc>
        <w:tc>
          <w:tcPr>
            <w:tcW w:w="0" w:type="auto"/>
            <w:vAlign w:val="center"/>
            <w:hideMark/>
          </w:tcPr>
          <w:p w14:paraId="7CE9B6EA"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D1B3608"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07F490AD"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5678AF25" w14:textId="77777777">
        <w:trPr>
          <w:tblCellSpacing w:w="15" w:type="dxa"/>
        </w:trPr>
        <w:tc>
          <w:tcPr>
            <w:tcW w:w="0" w:type="auto"/>
            <w:vAlign w:val="center"/>
            <w:hideMark/>
          </w:tcPr>
          <w:p w14:paraId="6EC6ADE3"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Gerektiğinde Braille veya sesli format hazırlanmıştır.</w:t>
            </w:r>
          </w:p>
        </w:tc>
        <w:tc>
          <w:tcPr>
            <w:tcW w:w="0" w:type="auto"/>
            <w:vAlign w:val="center"/>
            <w:hideMark/>
          </w:tcPr>
          <w:p w14:paraId="5709C2C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2C81C939"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0A115864"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r w:rsidR="00053393" w:rsidRPr="00053393" w14:paraId="07BA9D71" w14:textId="77777777">
        <w:trPr>
          <w:tblCellSpacing w:w="15" w:type="dxa"/>
        </w:trPr>
        <w:tc>
          <w:tcPr>
            <w:tcW w:w="0" w:type="auto"/>
            <w:vAlign w:val="center"/>
            <w:hideMark/>
          </w:tcPr>
          <w:p w14:paraId="6EE40ED5" w14:textId="77777777" w:rsidR="00053393" w:rsidRPr="00053393" w:rsidRDefault="00053393">
            <w:pPr>
              <w:rPr>
                <w:rFonts w:ascii="Calibri" w:hAnsi="Calibri" w:cs="Calibri"/>
                <w:color w:val="000000" w:themeColor="text1"/>
                <w:sz w:val="22"/>
                <w:szCs w:val="22"/>
              </w:rPr>
            </w:pPr>
            <w:r w:rsidRPr="00053393">
              <w:rPr>
                <w:rFonts w:ascii="Calibri" w:hAnsi="Calibri" w:cs="Calibri"/>
                <w:color w:val="000000" w:themeColor="text1"/>
                <w:sz w:val="22"/>
                <w:szCs w:val="22"/>
              </w:rPr>
              <w:t>Belge yayımlanmadan önce erişilebilirlik denetimi yapılmıştır.</w:t>
            </w:r>
          </w:p>
        </w:tc>
        <w:tc>
          <w:tcPr>
            <w:tcW w:w="0" w:type="auto"/>
            <w:vAlign w:val="center"/>
            <w:hideMark/>
          </w:tcPr>
          <w:p w14:paraId="3E19ECE7"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03A22693"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c>
          <w:tcPr>
            <w:tcW w:w="0" w:type="auto"/>
            <w:vAlign w:val="center"/>
            <w:hideMark/>
          </w:tcPr>
          <w:p w14:paraId="7EAE81E8" w14:textId="77777777" w:rsidR="00053393" w:rsidRPr="00053393" w:rsidRDefault="00053393">
            <w:pPr>
              <w:jc w:val="center"/>
              <w:rPr>
                <w:rFonts w:ascii="Calibri" w:hAnsi="Calibri" w:cs="Calibri"/>
                <w:color w:val="000000" w:themeColor="text1"/>
                <w:sz w:val="22"/>
                <w:szCs w:val="22"/>
              </w:rPr>
            </w:pPr>
            <w:r w:rsidRPr="00053393">
              <w:rPr>
                <w:rFonts w:ascii="Segoe UI Symbol" w:hAnsi="Segoe UI Symbol" w:cs="Segoe UI Symbol"/>
                <w:color w:val="000000" w:themeColor="text1"/>
                <w:sz w:val="22"/>
                <w:szCs w:val="22"/>
              </w:rPr>
              <w:t>☐</w:t>
            </w:r>
          </w:p>
        </w:tc>
      </w:tr>
    </w:tbl>
    <w:p w14:paraId="1D36AAC8" w14:textId="7FDABB1C" w:rsidR="00053393" w:rsidRDefault="00053393" w:rsidP="00053393"/>
    <w:p w14:paraId="55426D02" w14:textId="48771C25" w:rsidR="00053393" w:rsidRPr="00053393" w:rsidRDefault="00053393" w:rsidP="00053393">
      <w:pPr>
        <w:pStyle w:val="Balk1"/>
        <w:rPr>
          <w:b/>
          <w:bCs/>
          <w:sz w:val="30"/>
          <w:szCs w:val="30"/>
        </w:rPr>
      </w:pPr>
      <w:bookmarkStart w:id="124" w:name="_Toc235374015"/>
      <w:r w:rsidRPr="00053393">
        <w:rPr>
          <w:b/>
          <w:bCs/>
          <w:sz w:val="30"/>
          <w:szCs w:val="30"/>
        </w:rPr>
        <w:t>Kaynakça</w:t>
      </w:r>
      <w:bookmarkEnd w:id="124"/>
    </w:p>
    <w:p w14:paraId="705CC1F6"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Altı Nokta Körler Derneği. </w:t>
      </w:r>
      <w:r w:rsidRPr="00053393">
        <w:rPr>
          <w:rStyle w:val="Gl"/>
          <w:rFonts w:ascii="Calibri" w:hAnsi="Calibri" w:cs="Calibri"/>
          <w:sz w:val="22"/>
          <w:szCs w:val="22"/>
        </w:rPr>
        <w:t>Altı Nokta Körler Derneği Tüzüğü</w:t>
      </w:r>
      <w:r w:rsidRPr="00053393">
        <w:rPr>
          <w:rFonts w:ascii="Calibri" w:hAnsi="Calibri" w:cs="Calibri"/>
          <w:sz w:val="22"/>
          <w:szCs w:val="22"/>
        </w:rPr>
        <w:t>.</w:t>
      </w:r>
    </w:p>
    <w:p w14:paraId="3189EB36"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Altı Nokta Körler Derneği. </w:t>
      </w:r>
      <w:r w:rsidRPr="00053393">
        <w:rPr>
          <w:rStyle w:val="Gl"/>
          <w:rFonts w:ascii="Calibri" w:hAnsi="Calibri" w:cs="Calibri"/>
          <w:sz w:val="22"/>
          <w:szCs w:val="22"/>
        </w:rPr>
        <w:t>Kurumsal Tarihçe ve Kurumsal Bilgiler</w:t>
      </w:r>
      <w:r w:rsidRPr="00053393">
        <w:rPr>
          <w:rFonts w:ascii="Calibri" w:hAnsi="Calibri" w:cs="Calibri"/>
          <w:sz w:val="22"/>
          <w:szCs w:val="22"/>
        </w:rPr>
        <w:t>.</w:t>
      </w:r>
    </w:p>
    <w:p w14:paraId="13113F60"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Altı Nokta Körler Derneği Genel Merkezi. </w:t>
      </w:r>
      <w:r w:rsidRPr="00053393">
        <w:rPr>
          <w:rStyle w:val="Gl"/>
          <w:rFonts w:ascii="Calibri" w:hAnsi="Calibri" w:cs="Calibri"/>
          <w:sz w:val="22"/>
          <w:szCs w:val="22"/>
        </w:rPr>
        <w:t>Altı Nokta Gençlik Meclisinin Savunuculuk Kapasitesinin Güçlendirilmesi Proje Başvuru Belgesi</w:t>
      </w:r>
      <w:r w:rsidRPr="00053393">
        <w:rPr>
          <w:rFonts w:ascii="Calibri" w:hAnsi="Calibri" w:cs="Calibri"/>
          <w:sz w:val="22"/>
          <w:szCs w:val="22"/>
        </w:rPr>
        <w:t>.</w:t>
      </w:r>
    </w:p>
    <w:p w14:paraId="17B907AA"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Avrupa Birliği. </w:t>
      </w:r>
      <w:r w:rsidRPr="00053393">
        <w:rPr>
          <w:rStyle w:val="Gl"/>
          <w:rFonts w:ascii="Calibri" w:hAnsi="Calibri" w:cs="Calibri"/>
          <w:sz w:val="22"/>
          <w:szCs w:val="22"/>
        </w:rPr>
        <w:t>Engelli Bireylerin Haklarına İlişkin Strateji 2021–2030</w:t>
      </w:r>
      <w:r w:rsidRPr="00053393">
        <w:rPr>
          <w:rFonts w:ascii="Calibri" w:hAnsi="Calibri" w:cs="Calibri"/>
          <w:sz w:val="22"/>
          <w:szCs w:val="22"/>
        </w:rPr>
        <w:t>.</w:t>
      </w:r>
    </w:p>
    <w:p w14:paraId="3067CAAB"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Avrupa Konseyi. </w:t>
      </w:r>
      <w:r w:rsidRPr="00053393">
        <w:rPr>
          <w:rStyle w:val="Gl"/>
          <w:rFonts w:ascii="Calibri" w:hAnsi="Calibri" w:cs="Calibri"/>
          <w:sz w:val="22"/>
          <w:szCs w:val="22"/>
        </w:rPr>
        <w:t>Engellilik Stratejisi 2017–2023</w:t>
      </w:r>
      <w:r w:rsidRPr="00053393">
        <w:rPr>
          <w:rFonts w:ascii="Calibri" w:hAnsi="Calibri" w:cs="Calibri"/>
          <w:sz w:val="22"/>
          <w:szCs w:val="22"/>
        </w:rPr>
        <w:t>.</w:t>
      </w:r>
    </w:p>
    <w:p w14:paraId="18D6C7A8"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Birleşmiş Milletler. </w:t>
      </w:r>
      <w:r w:rsidRPr="00053393">
        <w:rPr>
          <w:rStyle w:val="Gl"/>
          <w:rFonts w:ascii="Calibri" w:hAnsi="Calibri" w:cs="Calibri"/>
          <w:sz w:val="22"/>
          <w:szCs w:val="22"/>
        </w:rPr>
        <w:t>Engelli Haklarına İlişkin Sözleşme</w:t>
      </w:r>
      <w:r w:rsidRPr="00053393">
        <w:rPr>
          <w:rFonts w:ascii="Calibri" w:hAnsi="Calibri" w:cs="Calibri"/>
          <w:sz w:val="22"/>
          <w:szCs w:val="22"/>
        </w:rPr>
        <w:t>.</w:t>
      </w:r>
    </w:p>
    <w:p w14:paraId="02B64117"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Birleşmiş Milletler Engelli Hakları Komitesi. </w:t>
      </w:r>
      <w:r w:rsidRPr="00053393">
        <w:rPr>
          <w:rStyle w:val="Gl"/>
          <w:rFonts w:ascii="Calibri" w:hAnsi="Calibri" w:cs="Calibri"/>
          <w:sz w:val="22"/>
          <w:szCs w:val="22"/>
        </w:rPr>
        <w:t>Engelli Bireylerin Temsilci Örgütleri Aracılığıyla Karar Alma Süreçlerine Katılımına İlişkin 7 No.lu Genel Yorum</w:t>
      </w:r>
      <w:r w:rsidRPr="00053393">
        <w:rPr>
          <w:rFonts w:ascii="Calibri" w:hAnsi="Calibri" w:cs="Calibri"/>
          <w:sz w:val="22"/>
          <w:szCs w:val="22"/>
        </w:rPr>
        <w:t>.</w:t>
      </w:r>
    </w:p>
    <w:p w14:paraId="24EBC6A8"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Türkiye Cumhuriyeti. </w:t>
      </w:r>
      <w:r w:rsidRPr="00053393">
        <w:rPr>
          <w:rStyle w:val="Gl"/>
          <w:rFonts w:ascii="Calibri" w:hAnsi="Calibri" w:cs="Calibri"/>
          <w:sz w:val="22"/>
          <w:szCs w:val="22"/>
        </w:rPr>
        <w:t>Türkiye Cumhuriyeti Anayasası</w:t>
      </w:r>
      <w:r w:rsidRPr="00053393">
        <w:rPr>
          <w:rFonts w:ascii="Calibri" w:hAnsi="Calibri" w:cs="Calibri"/>
          <w:sz w:val="22"/>
          <w:szCs w:val="22"/>
        </w:rPr>
        <w:t>.</w:t>
      </w:r>
    </w:p>
    <w:p w14:paraId="0430D076"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Türkiye Cumhuriyeti. </w:t>
      </w:r>
      <w:r w:rsidRPr="00053393">
        <w:rPr>
          <w:rStyle w:val="Gl"/>
          <w:rFonts w:ascii="Calibri" w:hAnsi="Calibri" w:cs="Calibri"/>
          <w:sz w:val="22"/>
          <w:szCs w:val="22"/>
        </w:rPr>
        <w:t>5378 Sayılı Engelliler Hakkında Kanun</w:t>
      </w:r>
      <w:r w:rsidRPr="00053393">
        <w:rPr>
          <w:rFonts w:ascii="Calibri" w:hAnsi="Calibri" w:cs="Calibri"/>
          <w:sz w:val="22"/>
          <w:szCs w:val="22"/>
        </w:rPr>
        <w:t>.</w:t>
      </w:r>
    </w:p>
    <w:p w14:paraId="5FB9F68A"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Türkiye Cumhuriyeti. </w:t>
      </w:r>
      <w:r w:rsidRPr="00053393">
        <w:rPr>
          <w:rStyle w:val="Gl"/>
          <w:rFonts w:ascii="Calibri" w:hAnsi="Calibri" w:cs="Calibri"/>
          <w:sz w:val="22"/>
          <w:szCs w:val="22"/>
        </w:rPr>
        <w:t>6701 Sayılı Türkiye İnsan Hakları ve Eşitlik Kurumu Kanunu</w:t>
      </w:r>
      <w:r w:rsidRPr="00053393">
        <w:rPr>
          <w:rFonts w:ascii="Calibri" w:hAnsi="Calibri" w:cs="Calibri"/>
          <w:sz w:val="22"/>
          <w:szCs w:val="22"/>
        </w:rPr>
        <w:t>.</w:t>
      </w:r>
    </w:p>
    <w:p w14:paraId="7C33E465"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Aile ve Sosyal Hizmetler Bakanlığı. </w:t>
      </w:r>
      <w:r w:rsidRPr="00053393">
        <w:rPr>
          <w:rStyle w:val="Gl"/>
          <w:rFonts w:ascii="Calibri" w:hAnsi="Calibri" w:cs="Calibri"/>
          <w:sz w:val="22"/>
          <w:szCs w:val="22"/>
        </w:rPr>
        <w:t>2030 Engelsiz Vizyon Belgesi</w:t>
      </w:r>
      <w:r w:rsidRPr="00053393">
        <w:rPr>
          <w:rFonts w:ascii="Calibri" w:hAnsi="Calibri" w:cs="Calibri"/>
          <w:sz w:val="22"/>
          <w:szCs w:val="22"/>
        </w:rPr>
        <w:t>.</w:t>
      </w:r>
    </w:p>
    <w:p w14:paraId="6DCDF5D8"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Aile ve Sosyal Hizmetler Bakanlığı. </w:t>
      </w:r>
      <w:r w:rsidRPr="00053393">
        <w:rPr>
          <w:rStyle w:val="Gl"/>
          <w:rFonts w:ascii="Calibri" w:hAnsi="Calibri" w:cs="Calibri"/>
          <w:sz w:val="22"/>
          <w:szCs w:val="22"/>
        </w:rPr>
        <w:t>Engelli Hakları Ulusal Eylem Planı 2023–2025</w:t>
      </w:r>
      <w:r w:rsidRPr="00053393">
        <w:rPr>
          <w:rFonts w:ascii="Calibri" w:hAnsi="Calibri" w:cs="Calibri"/>
          <w:sz w:val="22"/>
          <w:szCs w:val="22"/>
        </w:rPr>
        <w:t>.</w:t>
      </w:r>
    </w:p>
    <w:p w14:paraId="115D42C0"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Cumhurbaşkanlığı Strateji ve Bütçe Başkanlığı. </w:t>
      </w:r>
      <w:r w:rsidRPr="00053393">
        <w:rPr>
          <w:rStyle w:val="Gl"/>
          <w:rFonts w:ascii="Calibri" w:hAnsi="Calibri" w:cs="Calibri"/>
          <w:sz w:val="22"/>
          <w:szCs w:val="22"/>
        </w:rPr>
        <w:t>On İkinci Kalkınma Planı 2024–2028</w:t>
      </w:r>
      <w:r w:rsidRPr="00053393">
        <w:rPr>
          <w:rFonts w:ascii="Calibri" w:hAnsi="Calibri" w:cs="Calibri"/>
          <w:sz w:val="22"/>
          <w:szCs w:val="22"/>
        </w:rPr>
        <w:t>.</w:t>
      </w:r>
    </w:p>
    <w:p w14:paraId="41D68D27" w14:textId="77777777" w:rsidR="00053393" w:rsidRPr="00053393" w:rsidRDefault="00053393" w:rsidP="00053393">
      <w:pPr>
        <w:pStyle w:val="NormalWeb"/>
        <w:numPr>
          <w:ilvl w:val="0"/>
          <w:numId w:val="29"/>
        </w:numPr>
        <w:rPr>
          <w:rFonts w:ascii="Calibri" w:hAnsi="Calibri" w:cs="Calibri"/>
          <w:sz w:val="22"/>
          <w:szCs w:val="22"/>
        </w:rPr>
      </w:pPr>
      <w:r w:rsidRPr="00053393">
        <w:rPr>
          <w:rFonts w:ascii="Calibri" w:hAnsi="Calibri" w:cs="Calibri"/>
          <w:sz w:val="22"/>
          <w:szCs w:val="22"/>
        </w:rPr>
        <w:t xml:space="preserve">Altı Nokta Gençlik Meclisi. </w:t>
      </w:r>
      <w:r w:rsidRPr="00053393">
        <w:rPr>
          <w:rStyle w:val="Gl"/>
          <w:rFonts w:ascii="Calibri" w:hAnsi="Calibri" w:cs="Calibri"/>
          <w:sz w:val="22"/>
          <w:szCs w:val="22"/>
        </w:rPr>
        <w:t>2026–2029 Orta Vadeli Stratejik Plan Hazırlama Çalıştayı Notları, Grup Çalışmaları ve Ortak Kararları</w:t>
      </w:r>
      <w:r w:rsidRPr="00053393">
        <w:rPr>
          <w:rFonts w:ascii="Calibri" w:hAnsi="Calibri" w:cs="Calibri"/>
          <w:sz w:val="22"/>
          <w:szCs w:val="22"/>
        </w:rPr>
        <w:t>.</w:t>
      </w:r>
    </w:p>
    <w:p w14:paraId="4E60EB9C" w14:textId="77777777" w:rsidR="00053393" w:rsidRDefault="00053393" w:rsidP="00053393">
      <w:pPr>
        <w:rPr>
          <w:rFonts w:ascii="Calibri" w:hAnsi="Calibri" w:cs="Calibri"/>
          <w:sz w:val="22"/>
          <w:szCs w:val="22"/>
        </w:rPr>
      </w:pPr>
    </w:p>
    <w:p w14:paraId="0A207546" w14:textId="77777777" w:rsidR="00FC0B99" w:rsidRDefault="00FC0B99" w:rsidP="00053393">
      <w:pPr>
        <w:rPr>
          <w:rFonts w:ascii="Calibri" w:hAnsi="Calibri" w:cs="Calibri"/>
          <w:sz w:val="22"/>
          <w:szCs w:val="22"/>
        </w:rPr>
      </w:pPr>
    </w:p>
    <w:p w14:paraId="19A9F6AB" w14:textId="77777777" w:rsidR="00FC0B99" w:rsidRDefault="00FC0B99" w:rsidP="00053393">
      <w:pPr>
        <w:rPr>
          <w:rFonts w:ascii="Calibri" w:hAnsi="Calibri" w:cs="Calibri"/>
          <w:sz w:val="22"/>
          <w:szCs w:val="22"/>
        </w:rPr>
      </w:pPr>
    </w:p>
    <w:p w14:paraId="57F2B865" w14:textId="77777777" w:rsidR="00FC0B99" w:rsidRDefault="00FC0B99" w:rsidP="00053393">
      <w:pPr>
        <w:rPr>
          <w:rFonts w:ascii="Calibri" w:hAnsi="Calibri" w:cs="Calibri"/>
          <w:sz w:val="22"/>
          <w:szCs w:val="22"/>
        </w:rPr>
      </w:pPr>
    </w:p>
    <w:p w14:paraId="229CDCE6" w14:textId="77777777" w:rsidR="00FC0B99" w:rsidRDefault="00FC0B99" w:rsidP="00053393">
      <w:pPr>
        <w:rPr>
          <w:rFonts w:ascii="Calibri" w:hAnsi="Calibri" w:cs="Calibri"/>
          <w:sz w:val="22"/>
          <w:szCs w:val="22"/>
        </w:rPr>
      </w:pPr>
    </w:p>
    <w:p w14:paraId="1FE18922" w14:textId="77777777" w:rsidR="00FC0B99" w:rsidRDefault="00FC0B99" w:rsidP="00053393">
      <w:pPr>
        <w:rPr>
          <w:rFonts w:ascii="Calibri" w:hAnsi="Calibri" w:cs="Calibri"/>
          <w:sz w:val="22"/>
          <w:szCs w:val="22"/>
        </w:rPr>
      </w:pPr>
    </w:p>
    <w:p w14:paraId="5A65B3FE" w14:textId="77777777" w:rsidR="00FC0B99" w:rsidRDefault="00FC0B99" w:rsidP="00053393">
      <w:pPr>
        <w:rPr>
          <w:rFonts w:ascii="Calibri" w:hAnsi="Calibri" w:cs="Calibri"/>
          <w:sz w:val="22"/>
          <w:szCs w:val="22"/>
        </w:rPr>
      </w:pPr>
    </w:p>
    <w:p w14:paraId="269A7F3A" w14:textId="77777777" w:rsidR="00FC0B99" w:rsidRDefault="00FC0B99" w:rsidP="00053393">
      <w:pPr>
        <w:rPr>
          <w:rFonts w:ascii="Calibri" w:hAnsi="Calibri" w:cs="Calibri"/>
          <w:sz w:val="22"/>
          <w:szCs w:val="22"/>
        </w:rPr>
      </w:pPr>
    </w:p>
    <w:p w14:paraId="428A2C98" w14:textId="77777777" w:rsidR="00FC0B99" w:rsidRDefault="00FC0B99" w:rsidP="00053393">
      <w:pPr>
        <w:rPr>
          <w:rFonts w:ascii="Calibri" w:hAnsi="Calibri" w:cs="Calibri"/>
          <w:sz w:val="22"/>
          <w:szCs w:val="22"/>
        </w:rPr>
      </w:pPr>
    </w:p>
    <w:p w14:paraId="57BC44A7" w14:textId="77777777" w:rsidR="00FC0B99" w:rsidRDefault="00FC0B99" w:rsidP="00053393">
      <w:pPr>
        <w:rPr>
          <w:rFonts w:ascii="Calibri" w:hAnsi="Calibri" w:cs="Calibri"/>
          <w:sz w:val="22"/>
          <w:szCs w:val="22"/>
        </w:rPr>
      </w:pPr>
    </w:p>
    <w:p w14:paraId="350E068E" w14:textId="77777777" w:rsidR="00FC0B99" w:rsidRDefault="00FC0B99" w:rsidP="00053393">
      <w:pPr>
        <w:rPr>
          <w:rFonts w:ascii="Calibri" w:hAnsi="Calibri" w:cs="Calibri"/>
          <w:sz w:val="22"/>
          <w:szCs w:val="22"/>
        </w:rPr>
      </w:pPr>
    </w:p>
    <w:p w14:paraId="0064821B" w14:textId="77777777" w:rsidR="00FC0B99" w:rsidRDefault="00FC0B99" w:rsidP="00053393">
      <w:pPr>
        <w:rPr>
          <w:rFonts w:ascii="Calibri" w:hAnsi="Calibri" w:cs="Calibri"/>
          <w:sz w:val="22"/>
          <w:szCs w:val="22"/>
        </w:rPr>
      </w:pPr>
    </w:p>
    <w:p w14:paraId="6DDE3204" w14:textId="77777777" w:rsidR="00FC0B99" w:rsidRDefault="00FC0B99" w:rsidP="00053393">
      <w:pPr>
        <w:rPr>
          <w:rFonts w:ascii="Calibri" w:hAnsi="Calibri" w:cs="Calibri"/>
          <w:sz w:val="22"/>
          <w:szCs w:val="22"/>
        </w:rPr>
      </w:pPr>
    </w:p>
    <w:p w14:paraId="108D9162" w14:textId="77777777" w:rsidR="00FC0B99" w:rsidRDefault="00FC0B99" w:rsidP="00053393">
      <w:pPr>
        <w:rPr>
          <w:rFonts w:ascii="Calibri" w:hAnsi="Calibri" w:cs="Calibri"/>
          <w:sz w:val="22"/>
          <w:szCs w:val="22"/>
        </w:rPr>
      </w:pPr>
    </w:p>
    <w:p w14:paraId="39E26D09" w14:textId="77777777" w:rsidR="00FC0B99" w:rsidRDefault="00FC0B99" w:rsidP="00053393">
      <w:pPr>
        <w:rPr>
          <w:rFonts w:ascii="Calibri" w:hAnsi="Calibri" w:cs="Calibri"/>
          <w:sz w:val="22"/>
          <w:szCs w:val="22"/>
        </w:rPr>
      </w:pPr>
    </w:p>
    <w:p w14:paraId="78C1BA39" w14:textId="77777777" w:rsidR="00FC0B99" w:rsidRDefault="00FC0B99" w:rsidP="00053393">
      <w:pPr>
        <w:rPr>
          <w:rFonts w:ascii="Calibri" w:hAnsi="Calibri" w:cs="Calibri"/>
          <w:sz w:val="22"/>
          <w:szCs w:val="22"/>
        </w:rPr>
      </w:pPr>
    </w:p>
    <w:p w14:paraId="405C2EDC" w14:textId="77777777" w:rsidR="00FC0B99" w:rsidRDefault="00FC0B99" w:rsidP="00053393">
      <w:pPr>
        <w:rPr>
          <w:rFonts w:ascii="Calibri" w:hAnsi="Calibri" w:cs="Calibri"/>
          <w:sz w:val="22"/>
          <w:szCs w:val="22"/>
        </w:rPr>
      </w:pPr>
    </w:p>
    <w:p w14:paraId="2D8793E8" w14:textId="77777777" w:rsidR="00FC0B99" w:rsidRDefault="00FC0B99" w:rsidP="00053393">
      <w:pPr>
        <w:rPr>
          <w:rFonts w:ascii="Calibri" w:hAnsi="Calibri" w:cs="Calibri"/>
          <w:sz w:val="22"/>
          <w:szCs w:val="22"/>
        </w:rPr>
      </w:pPr>
    </w:p>
    <w:p w14:paraId="0C619AC3" w14:textId="77777777" w:rsidR="00FC0B99" w:rsidRDefault="00FC0B99" w:rsidP="00053393">
      <w:pPr>
        <w:rPr>
          <w:rFonts w:ascii="Calibri" w:hAnsi="Calibri" w:cs="Calibri"/>
          <w:sz w:val="22"/>
          <w:szCs w:val="22"/>
        </w:rPr>
      </w:pPr>
    </w:p>
    <w:p w14:paraId="60DD6D84" w14:textId="77777777" w:rsidR="00FC0B99" w:rsidRDefault="00FC0B99" w:rsidP="00053393">
      <w:pPr>
        <w:rPr>
          <w:rFonts w:ascii="Calibri" w:hAnsi="Calibri" w:cs="Calibri"/>
          <w:sz w:val="22"/>
          <w:szCs w:val="22"/>
        </w:rPr>
      </w:pPr>
    </w:p>
    <w:p w14:paraId="2C52C079" w14:textId="77777777" w:rsidR="00FC0B99" w:rsidRDefault="00FC0B99" w:rsidP="00053393">
      <w:pPr>
        <w:rPr>
          <w:rFonts w:ascii="Calibri" w:hAnsi="Calibri" w:cs="Calibri"/>
          <w:sz w:val="22"/>
          <w:szCs w:val="22"/>
        </w:rPr>
      </w:pPr>
    </w:p>
    <w:p w14:paraId="335EB32C" w14:textId="77777777" w:rsidR="00FC0B99" w:rsidRDefault="00FC0B99" w:rsidP="00053393">
      <w:pPr>
        <w:rPr>
          <w:rFonts w:ascii="Calibri" w:hAnsi="Calibri" w:cs="Calibri"/>
          <w:sz w:val="22"/>
          <w:szCs w:val="22"/>
        </w:rPr>
      </w:pPr>
    </w:p>
    <w:p w14:paraId="1C9035D9" w14:textId="77777777" w:rsidR="00FC0B99" w:rsidRDefault="00FC0B99" w:rsidP="00053393">
      <w:pPr>
        <w:rPr>
          <w:rFonts w:ascii="Calibri" w:hAnsi="Calibri" w:cs="Calibri"/>
          <w:sz w:val="22"/>
          <w:szCs w:val="22"/>
        </w:rPr>
      </w:pPr>
    </w:p>
    <w:p w14:paraId="24CB2859" w14:textId="77777777" w:rsidR="00FC0B99" w:rsidRDefault="00FC0B99" w:rsidP="00053393">
      <w:pPr>
        <w:rPr>
          <w:rFonts w:ascii="Calibri" w:hAnsi="Calibri" w:cs="Calibri"/>
          <w:sz w:val="22"/>
          <w:szCs w:val="22"/>
        </w:rPr>
      </w:pPr>
    </w:p>
    <w:p w14:paraId="0E70C548" w14:textId="77777777" w:rsidR="00FC0B99" w:rsidRDefault="00FC0B99" w:rsidP="00053393">
      <w:pPr>
        <w:rPr>
          <w:rFonts w:ascii="Calibri" w:hAnsi="Calibri" w:cs="Calibri"/>
          <w:sz w:val="22"/>
          <w:szCs w:val="22"/>
        </w:rPr>
      </w:pPr>
    </w:p>
    <w:p w14:paraId="02316EC9" w14:textId="77777777" w:rsidR="00FC0B99" w:rsidRDefault="00FC0B99" w:rsidP="00053393">
      <w:pPr>
        <w:rPr>
          <w:rFonts w:ascii="Calibri" w:hAnsi="Calibri" w:cs="Calibri"/>
          <w:sz w:val="22"/>
          <w:szCs w:val="22"/>
        </w:rPr>
      </w:pPr>
    </w:p>
    <w:p w14:paraId="1F0A745D" w14:textId="77777777" w:rsidR="00FC0B99" w:rsidRDefault="00FC0B99" w:rsidP="00053393">
      <w:pPr>
        <w:rPr>
          <w:rFonts w:ascii="Calibri" w:hAnsi="Calibri" w:cs="Calibri"/>
          <w:sz w:val="22"/>
          <w:szCs w:val="22"/>
        </w:rPr>
      </w:pPr>
    </w:p>
    <w:p w14:paraId="0D336B78" w14:textId="77777777" w:rsidR="00FC0B99" w:rsidRDefault="00FC0B99" w:rsidP="00053393">
      <w:pPr>
        <w:rPr>
          <w:rFonts w:ascii="Calibri" w:hAnsi="Calibri" w:cs="Calibri"/>
          <w:sz w:val="22"/>
          <w:szCs w:val="22"/>
        </w:rPr>
      </w:pPr>
    </w:p>
    <w:p w14:paraId="2C2E12F8" w14:textId="77777777" w:rsidR="00FC0B99" w:rsidRDefault="00FC0B99" w:rsidP="00053393">
      <w:pPr>
        <w:rPr>
          <w:rFonts w:ascii="Calibri" w:hAnsi="Calibri" w:cs="Calibri"/>
          <w:sz w:val="22"/>
          <w:szCs w:val="22"/>
        </w:rPr>
      </w:pPr>
    </w:p>
    <w:p w14:paraId="0A1B9D4F" w14:textId="77777777" w:rsidR="00FC0B99" w:rsidRDefault="00FC0B99" w:rsidP="00053393">
      <w:pPr>
        <w:rPr>
          <w:rFonts w:ascii="Calibri" w:hAnsi="Calibri" w:cs="Calibri"/>
          <w:sz w:val="22"/>
          <w:szCs w:val="22"/>
        </w:rPr>
      </w:pPr>
    </w:p>
    <w:p w14:paraId="0FE5566F" w14:textId="77777777" w:rsidR="00FC0B99" w:rsidRDefault="00FC0B99" w:rsidP="00053393">
      <w:pPr>
        <w:rPr>
          <w:rFonts w:ascii="Calibri" w:hAnsi="Calibri" w:cs="Calibri"/>
          <w:sz w:val="22"/>
          <w:szCs w:val="22"/>
        </w:rPr>
      </w:pPr>
    </w:p>
    <w:p w14:paraId="44873694" w14:textId="77777777" w:rsidR="00FC0B99" w:rsidRDefault="00FC0B99" w:rsidP="00053393">
      <w:pPr>
        <w:rPr>
          <w:rFonts w:ascii="Calibri" w:hAnsi="Calibri" w:cs="Calibri"/>
          <w:sz w:val="22"/>
          <w:szCs w:val="22"/>
        </w:rPr>
      </w:pPr>
    </w:p>
    <w:p w14:paraId="120F1E17" w14:textId="77777777" w:rsidR="00FC0B99" w:rsidRDefault="00FC0B99" w:rsidP="00053393">
      <w:pPr>
        <w:rPr>
          <w:rFonts w:ascii="Calibri" w:hAnsi="Calibri" w:cs="Calibri"/>
          <w:sz w:val="22"/>
          <w:szCs w:val="22"/>
        </w:rPr>
      </w:pPr>
    </w:p>
    <w:p w14:paraId="115B5BB9" w14:textId="77777777" w:rsidR="00FC0B99" w:rsidRDefault="00FC0B99" w:rsidP="00053393">
      <w:pPr>
        <w:rPr>
          <w:rFonts w:ascii="Calibri" w:hAnsi="Calibri" w:cs="Calibri"/>
          <w:sz w:val="22"/>
          <w:szCs w:val="22"/>
        </w:rPr>
      </w:pPr>
    </w:p>
    <w:p w14:paraId="718B3173" w14:textId="77777777" w:rsidR="00FC0B99" w:rsidRDefault="00FC0B99" w:rsidP="00053393">
      <w:pPr>
        <w:rPr>
          <w:rFonts w:ascii="Calibri" w:hAnsi="Calibri" w:cs="Calibri"/>
          <w:sz w:val="22"/>
          <w:szCs w:val="22"/>
        </w:rPr>
      </w:pPr>
    </w:p>
    <w:p w14:paraId="689A6B9F" w14:textId="77777777" w:rsidR="00FC0B99" w:rsidRDefault="00FC0B99" w:rsidP="00053393">
      <w:pPr>
        <w:rPr>
          <w:rFonts w:ascii="Calibri" w:hAnsi="Calibri" w:cs="Calibri"/>
          <w:sz w:val="22"/>
          <w:szCs w:val="22"/>
        </w:rPr>
      </w:pPr>
    </w:p>
    <w:p w14:paraId="626FC9F3" w14:textId="77777777" w:rsidR="00FC0B99" w:rsidRDefault="00FC0B99" w:rsidP="00053393">
      <w:pPr>
        <w:rPr>
          <w:rFonts w:ascii="Calibri" w:hAnsi="Calibri" w:cs="Calibri"/>
          <w:sz w:val="22"/>
          <w:szCs w:val="22"/>
        </w:rPr>
      </w:pPr>
    </w:p>
    <w:p w14:paraId="161E9FB8" w14:textId="77777777" w:rsidR="00FC0B99" w:rsidRDefault="00FC0B99" w:rsidP="00053393">
      <w:pPr>
        <w:rPr>
          <w:rFonts w:ascii="Calibri" w:hAnsi="Calibri" w:cs="Calibri"/>
          <w:sz w:val="22"/>
          <w:szCs w:val="22"/>
        </w:rPr>
      </w:pPr>
    </w:p>
    <w:p w14:paraId="0C9AEB54" w14:textId="77777777" w:rsidR="00FC0B99" w:rsidRDefault="00FC0B99" w:rsidP="00053393">
      <w:pPr>
        <w:rPr>
          <w:rFonts w:ascii="Calibri" w:hAnsi="Calibri" w:cs="Calibri"/>
          <w:sz w:val="22"/>
          <w:szCs w:val="22"/>
        </w:rPr>
      </w:pPr>
    </w:p>
    <w:p w14:paraId="00173DA7" w14:textId="77777777" w:rsidR="00FC0B99" w:rsidRDefault="00FC0B99" w:rsidP="00FC0B99">
      <w:pPr>
        <w:spacing w:after="0" w:line="20" w:lineRule="atLeast"/>
        <w:jc w:val="center"/>
        <w:rPr>
          <w:b/>
          <w:bCs/>
          <w:sz w:val="80"/>
          <w:szCs w:val="80"/>
        </w:rPr>
      </w:pPr>
      <w:r>
        <w:rPr>
          <w:b/>
          <w:bCs/>
          <w:noProof/>
          <w:sz w:val="80"/>
          <w:szCs w:val="80"/>
        </w:rPr>
        <w:lastRenderedPageBreak/>
        <w:drawing>
          <wp:anchor distT="0" distB="0" distL="114300" distR="114300" simplePos="0" relativeHeight="251662336" behindDoc="0" locked="0" layoutInCell="1" allowOverlap="1" wp14:anchorId="509513C9" wp14:editId="0224F644">
            <wp:simplePos x="0" y="0"/>
            <wp:positionH relativeFrom="margin">
              <wp:align>center</wp:align>
            </wp:positionH>
            <wp:positionV relativeFrom="margin">
              <wp:posOffset>-640080</wp:posOffset>
            </wp:positionV>
            <wp:extent cx="1501140" cy="1541780"/>
            <wp:effectExtent l="0" t="0" r="3810" b="1270"/>
            <wp:wrapSquare wrapText="bothSides"/>
            <wp:docPr id="5900331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69015" name="Resim 1078769015"/>
                    <pic:cNvPicPr/>
                  </pic:nvPicPr>
                  <pic:blipFill>
                    <a:blip r:embed="rId6" cstate="print">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1501140" cy="1541780"/>
                    </a:xfrm>
                    <a:prstGeom prst="rect">
                      <a:avLst/>
                    </a:prstGeom>
                  </pic:spPr>
                </pic:pic>
              </a:graphicData>
            </a:graphic>
            <wp14:sizeRelH relativeFrom="page">
              <wp14:pctWidth>0</wp14:pctWidth>
            </wp14:sizeRelH>
            <wp14:sizeRelV relativeFrom="page">
              <wp14:pctHeight>0</wp14:pctHeight>
            </wp14:sizeRelV>
          </wp:anchor>
        </w:drawing>
      </w:r>
    </w:p>
    <w:p w14:paraId="4D438448" w14:textId="77777777" w:rsidR="00FC0B99" w:rsidRDefault="00FC0B99" w:rsidP="00FC0B99">
      <w:pPr>
        <w:spacing w:after="0" w:line="20" w:lineRule="atLeast"/>
        <w:jc w:val="center"/>
        <w:rPr>
          <w:b/>
          <w:bCs/>
          <w:sz w:val="80"/>
          <w:szCs w:val="80"/>
        </w:rPr>
      </w:pPr>
    </w:p>
    <w:p w14:paraId="32368F40" w14:textId="77777777" w:rsidR="00FC0B99" w:rsidRDefault="00FC0B99" w:rsidP="00FC0B99">
      <w:pPr>
        <w:spacing w:after="0" w:line="20" w:lineRule="atLeast"/>
        <w:jc w:val="center"/>
        <w:rPr>
          <w:b/>
          <w:bCs/>
          <w:sz w:val="80"/>
          <w:szCs w:val="80"/>
        </w:rPr>
      </w:pPr>
    </w:p>
    <w:p w14:paraId="72224A63" w14:textId="77777777" w:rsidR="00FC0B99" w:rsidRDefault="00FC0B99" w:rsidP="00FC0B99">
      <w:pPr>
        <w:spacing w:after="0" w:line="20" w:lineRule="atLeast"/>
        <w:jc w:val="center"/>
        <w:rPr>
          <w:b/>
          <w:bCs/>
          <w:sz w:val="80"/>
          <w:szCs w:val="80"/>
        </w:rPr>
      </w:pPr>
    </w:p>
    <w:p w14:paraId="288CA463" w14:textId="77777777" w:rsidR="00FC0B99" w:rsidRPr="00637D0C" w:rsidRDefault="00FC0B99" w:rsidP="00FC0B99">
      <w:pPr>
        <w:spacing w:after="0" w:line="20" w:lineRule="atLeast"/>
        <w:jc w:val="center"/>
        <w:rPr>
          <w:b/>
          <w:bCs/>
          <w:sz w:val="80"/>
          <w:szCs w:val="80"/>
        </w:rPr>
      </w:pPr>
      <w:r w:rsidRPr="00637D0C">
        <w:rPr>
          <w:b/>
          <w:bCs/>
          <w:sz w:val="80"/>
          <w:szCs w:val="80"/>
        </w:rPr>
        <w:t>Altı Nokta Gençlik Meclisi</w:t>
      </w:r>
    </w:p>
    <w:p w14:paraId="368B3D83" w14:textId="77777777" w:rsidR="00FC0B99" w:rsidRPr="00637D0C" w:rsidRDefault="00FC0B99" w:rsidP="00FC0B99">
      <w:pPr>
        <w:spacing w:after="0" w:line="20" w:lineRule="atLeast"/>
        <w:jc w:val="center"/>
        <w:rPr>
          <w:b/>
          <w:bCs/>
          <w:sz w:val="80"/>
          <w:szCs w:val="80"/>
        </w:rPr>
      </w:pPr>
      <w:r w:rsidRPr="00637D0C">
        <w:rPr>
          <w:b/>
          <w:bCs/>
          <w:sz w:val="80"/>
          <w:szCs w:val="80"/>
        </w:rPr>
        <w:t>2026-2029 Orta Vadeli Stratejik Planı</w:t>
      </w:r>
    </w:p>
    <w:p w14:paraId="16C39260" w14:textId="77777777" w:rsidR="00FC0B99" w:rsidRPr="00637D0C" w:rsidRDefault="00FC0B99" w:rsidP="00FC0B99">
      <w:pPr>
        <w:pStyle w:val="Balk1"/>
        <w:spacing w:before="0" w:after="0" w:line="20" w:lineRule="atLeast"/>
        <w:jc w:val="center"/>
        <w:rPr>
          <w:rFonts w:eastAsia="Times New Roman"/>
          <w:b/>
          <w:bCs/>
          <w:sz w:val="80"/>
          <w:szCs w:val="80"/>
          <w:lang w:eastAsia="tr-TR"/>
        </w:rPr>
      </w:pPr>
    </w:p>
    <w:p w14:paraId="67D320CC" w14:textId="77777777" w:rsidR="00FC0B99" w:rsidRPr="00637D0C" w:rsidRDefault="00FC0B99" w:rsidP="00FC0B99">
      <w:pPr>
        <w:pStyle w:val="Balk1"/>
        <w:spacing w:before="0" w:after="0" w:line="20" w:lineRule="atLeast"/>
        <w:jc w:val="center"/>
        <w:rPr>
          <w:rFonts w:eastAsia="Times New Roman"/>
          <w:b/>
          <w:bCs/>
          <w:sz w:val="80"/>
          <w:szCs w:val="80"/>
          <w:lang w:eastAsia="tr-TR"/>
        </w:rPr>
      </w:pPr>
    </w:p>
    <w:p w14:paraId="299E2D98" w14:textId="77777777" w:rsidR="00FC0B99" w:rsidRDefault="00FC0B99" w:rsidP="00FC0B99">
      <w:pPr>
        <w:pStyle w:val="Balk1"/>
        <w:spacing w:before="0" w:after="0" w:line="20" w:lineRule="atLeast"/>
        <w:rPr>
          <w:rFonts w:eastAsia="Times New Roman"/>
          <w:b/>
          <w:bCs/>
          <w:sz w:val="30"/>
          <w:szCs w:val="30"/>
          <w:lang w:eastAsia="tr-TR"/>
        </w:rPr>
      </w:pPr>
    </w:p>
    <w:p w14:paraId="3447E0E2" w14:textId="77777777" w:rsidR="00FC0B99" w:rsidRDefault="00FC0B99" w:rsidP="00FC0B99">
      <w:pPr>
        <w:pStyle w:val="Balk1"/>
        <w:spacing w:before="0" w:after="0" w:line="20" w:lineRule="atLeast"/>
        <w:rPr>
          <w:rFonts w:eastAsia="Times New Roman"/>
          <w:b/>
          <w:bCs/>
          <w:sz w:val="30"/>
          <w:szCs w:val="30"/>
          <w:lang w:eastAsia="tr-TR"/>
        </w:rPr>
      </w:pPr>
    </w:p>
    <w:p w14:paraId="448B0E93" w14:textId="77777777" w:rsidR="00FC0B99" w:rsidRDefault="00FC0B99" w:rsidP="00FC0B99">
      <w:pPr>
        <w:pStyle w:val="Balk1"/>
        <w:spacing w:before="0" w:after="0" w:line="20" w:lineRule="atLeast"/>
        <w:rPr>
          <w:rFonts w:eastAsia="Times New Roman"/>
          <w:b/>
          <w:bCs/>
          <w:sz w:val="30"/>
          <w:szCs w:val="30"/>
          <w:lang w:eastAsia="tr-TR"/>
        </w:rPr>
      </w:pPr>
    </w:p>
    <w:p w14:paraId="25BAFA64" w14:textId="77777777" w:rsidR="00FC0B99" w:rsidRDefault="00FC0B99" w:rsidP="00FC0B99">
      <w:pPr>
        <w:pStyle w:val="Balk1"/>
        <w:spacing w:before="0" w:after="0" w:line="20" w:lineRule="atLeast"/>
        <w:rPr>
          <w:rFonts w:eastAsia="Times New Roman"/>
          <w:b/>
          <w:bCs/>
          <w:sz w:val="30"/>
          <w:szCs w:val="30"/>
          <w:lang w:eastAsia="tr-TR"/>
        </w:rPr>
      </w:pPr>
    </w:p>
    <w:p w14:paraId="42F8D1F6" w14:textId="77777777" w:rsidR="00FC0B99" w:rsidRDefault="00FC0B99" w:rsidP="00FC0B99">
      <w:pPr>
        <w:rPr>
          <w:lang w:eastAsia="tr-TR"/>
        </w:rPr>
      </w:pPr>
    </w:p>
    <w:p w14:paraId="5E9BA853" w14:textId="77777777" w:rsidR="00FC0B99" w:rsidRDefault="00FC0B99" w:rsidP="00FC0B99">
      <w:pPr>
        <w:rPr>
          <w:lang w:eastAsia="tr-TR"/>
        </w:rPr>
      </w:pPr>
    </w:p>
    <w:p w14:paraId="14956FD1" w14:textId="77777777" w:rsidR="00FC0B99" w:rsidRDefault="00FC0B99" w:rsidP="00FC0B99">
      <w:pPr>
        <w:rPr>
          <w:lang w:eastAsia="tr-TR"/>
        </w:rPr>
      </w:pPr>
      <w:r w:rsidRPr="00FC0B99">
        <w:rPr>
          <w:lang w:eastAsia="tr-TR"/>
        </w:rPr>
        <w:t xml:space="preserve"> </w:t>
      </w:r>
    </w:p>
    <w:p w14:paraId="43EF5B79" w14:textId="77777777" w:rsidR="00FC0B99" w:rsidRDefault="00FC0B99" w:rsidP="00FC0B99">
      <w:pPr>
        <w:rPr>
          <w:lang w:eastAsia="tr-TR"/>
        </w:rPr>
      </w:pPr>
      <w:r w:rsidRPr="00FC0B99">
        <w:rPr>
          <w:noProof/>
          <w:lang w:eastAsia="tr-TR"/>
        </w:rPr>
        <w:drawing>
          <wp:anchor distT="0" distB="0" distL="114300" distR="114300" simplePos="0" relativeHeight="251663360" behindDoc="0" locked="0" layoutInCell="1" allowOverlap="1" wp14:anchorId="5F0845EC" wp14:editId="3F47DB10">
            <wp:simplePos x="0" y="0"/>
            <wp:positionH relativeFrom="column">
              <wp:posOffset>-328295</wp:posOffset>
            </wp:positionH>
            <wp:positionV relativeFrom="paragraph">
              <wp:posOffset>316230</wp:posOffset>
            </wp:positionV>
            <wp:extent cx="2537460" cy="480013"/>
            <wp:effectExtent l="0" t="0" r="0" b="0"/>
            <wp:wrapNone/>
            <wp:docPr id="66400427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1638" cy="488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0B99">
        <w:rPr>
          <w:noProof/>
          <w:lang w:eastAsia="tr-TR"/>
        </w:rPr>
        <w:drawing>
          <wp:anchor distT="0" distB="0" distL="114300" distR="114300" simplePos="0" relativeHeight="251664384" behindDoc="0" locked="0" layoutInCell="1" allowOverlap="1" wp14:anchorId="5C3F3E87" wp14:editId="014E98F0">
            <wp:simplePos x="0" y="0"/>
            <wp:positionH relativeFrom="margin">
              <wp:posOffset>4175125</wp:posOffset>
            </wp:positionH>
            <wp:positionV relativeFrom="paragraph">
              <wp:posOffset>263525</wp:posOffset>
            </wp:positionV>
            <wp:extent cx="1295400" cy="518160"/>
            <wp:effectExtent l="0" t="0" r="0" b="0"/>
            <wp:wrapNone/>
            <wp:docPr id="6804045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51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B292B" w14:textId="77777777" w:rsidR="00FC0B99" w:rsidRPr="00053393" w:rsidRDefault="00FC0B99" w:rsidP="00053393">
      <w:pPr>
        <w:rPr>
          <w:rFonts w:ascii="Calibri" w:hAnsi="Calibri" w:cs="Calibri"/>
          <w:sz w:val="22"/>
          <w:szCs w:val="22"/>
        </w:rPr>
      </w:pPr>
    </w:p>
    <w:sectPr w:rsidR="00FC0B99" w:rsidRPr="000533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3DF"/>
    <w:multiLevelType w:val="multilevel"/>
    <w:tmpl w:val="14C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125C"/>
    <w:multiLevelType w:val="multilevel"/>
    <w:tmpl w:val="11E2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B1302"/>
    <w:multiLevelType w:val="multilevel"/>
    <w:tmpl w:val="BFDC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C3344"/>
    <w:multiLevelType w:val="multilevel"/>
    <w:tmpl w:val="EC0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717E2"/>
    <w:multiLevelType w:val="multilevel"/>
    <w:tmpl w:val="BEFE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E29D1"/>
    <w:multiLevelType w:val="multilevel"/>
    <w:tmpl w:val="D640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92547"/>
    <w:multiLevelType w:val="multilevel"/>
    <w:tmpl w:val="82BE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96E5D"/>
    <w:multiLevelType w:val="multilevel"/>
    <w:tmpl w:val="8FF4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73835"/>
    <w:multiLevelType w:val="multilevel"/>
    <w:tmpl w:val="030A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E13C4B"/>
    <w:multiLevelType w:val="multilevel"/>
    <w:tmpl w:val="963C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72044"/>
    <w:multiLevelType w:val="multilevel"/>
    <w:tmpl w:val="1EA8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F566A0"/>
    <w:multiLevelType w:val="multilevel"/>
    <w:tmpl w:val="8FBE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D09E3"/>
    <w:multiLevelType w:val="multilevel"/>
    <w:tmpl w:val="EEFC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0123E"/>
    <w:multiLevelType w:val="multilevel"/>
    <w:tmpl w:val="30D2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490C66"/>
    <w:multiLevelType w:val="multilevel"/>
    <w:tmpl w:val="B8FC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1E6144"/>
    <w:multiLevelType w:val="multilevel"/>
    <w:tmpl w:val="832E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537E9C"/>
    <w:multiLevelType w:val="multilevel"/>
    <w:tmpl w:val="D754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661C13"/>
    <w:multiLevelType w:val="multilevel"/>
    <w:tmpl w:val="70B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C6DF9"/>
    <w:multiLevelType w:val="multilevel"/>
    <w:tmpl w:val="620E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34E41"/>
    <w:multiLevelType w:val="multilevel"/>
    <w:tmpl w:val="BA66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D65933"/>
    <w:multiLevelType w:val="multilevel"/>
    <w:tmpl w:val="840A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926E3"/>
    <w:multiLevelType w:val="multilevel"/>
    <w:tmpl w:val="3A58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8B0A6C"/>
    <w:multiLevelType w:val="multilevel"/>
    <w:tmpl w:val="066E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03B53"/>
    <w:multiLevelType w:val="multilevel"/>
    <w:tmpl w:val="2524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2B2E73"/>
    <w:multiLevelType w:val="multilevel"/>
    <w:tmpl w:val="57BA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767F94"/>
    <w:multiLevelType w:val="multilevel"/>
    <w:tmpl w:val="68EE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A3026B"/>
    <w:multiLevelType w:val="multilevel"/>
    <w:tmpl w:val="0510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431744"/>
    <w:multiLevelType w:val="multilevel"/>
    <w:tmpl w:val="9018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05550F"/>
    <w:multiLevelType w:val="multilevel"/>
    <w:tmpl w:val="B48E6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2553431">
    <w:abstractNumId w:val="7"/>
  </w:num>
  <w:num w:numId="2" w16cid:durableId="313922581">
    <w:abstractNumId w:val="27"/>
  </w:num>
  <w:num w:numId="3" w16cid:durableId="809597061">
    <w:abstractNumId w:val="4"/>
  </w:num>
  <w:num w:numId="4" w16cid:durableId="839655911">
    <w:abstractNumId w:val="18"/>
  </w:num>
  <w:num w:numId="5" w16cid:durableId="2106027593">
    <w:abstractNumId w:val="14"/>
  </w:num>
  <w:num w:numId="6" w16cid:durableId="824011645">
    <w:abstractNumId w:val="23"/>
  </w:num>
  <w:num w:numId="7" w16cid:durableId="1942713707">
    <w:abstractNumId w:val="28"/>
  </w:num>
  <w:num w:numId="8" w16cid:durableId="1956252003">
    <w:abstractNumId w:val="22"/>
  </w:num>
  <w:num w:numId="9" w16cid:durableId="1914655972">
    <w:abstractNumId w:val="19"/>
  </w:num>
  <w:num w:numId="10" w16cid:durableId="1992176226">
    <w:abstractNumId w:val="0"/>
  </w:num>
  <w:num w:numId="11" w16cid:durableId="2108228656">
    <w:abstractNumId w:val="1"/>
  </w:num>
  <w:num w:numId="12" w16cid:durableId="1791439164">
    <w:abstractNumId w:val="21"/>
  </w:num>
  <w:num w:numId="13" w16cid:durableId="162866024">
    <w:abstractNumId w:val="2"/>
  </w:num>
  <w:num w:numId="14" w16cid:durableId="2020933793">
    <w:abstractNumId w:val="8"/>
  </w:num>
  <w:num w:numId="15" w16cid:durableId="108476170">
    <w:abstractNumId w:val="12"/>
  </w:num>
  <w:num w:numId="16" w16cid:durableId="996034810">
    <w:abstractNumId w:val="9"/>
  </w:num>
  <w:num w:numId="17" w16cid:durableId="1987857280">
    <w:abstractNumId w:val="16"/>
  </w:num>
  <w:num w:numId="18" w16cid:durableId="53747942">
    <w:abstractNumId w:val="5"/>
  </w:num>
  <w:num w:numId="19" w16cid:durableId="1180194956">
    <w:abstractNumId w:val="13"/>
  </w:num>
  <w:num w:numId="20" w16cid:durableId="687105422">
    <w:abstractNumId w:val="25"/>
  </w:num>
  <w:num w:numId="21" w16cid:durableId="973103706">
    <w:abstractNumId w:val="15"/>
  </w:num>
  <w:num w:numId="22" w16cid:durableId="1882739701">
    <w:abstractNumId w:val="17"/>
  </w:num>
  <w:num w:numId="23" w16cid:durableId="1351446369">
    <w:abstractNumId w:val="6"/>
  </w:num>
  <w:num w:numId="24" w16cid:durableId="322315481">
    <w:abstractNumId w:val="10"/>
  </w:num>
  <w:num w:numId="25" w16cid:durableId="1422872537">
    <w:abstractNumId w:val="20"/>
  </w:num>
  <w:num w:numId="26" w16cid:durableId="672879561">
    <w:abstractNumId w:val="26"/>
  </w:num>
  <w:num w:numId="27" w16cid:durableId="998076349">
    <w:abstractNumId w:val="11"/>
  </w:num>
  <w:num w:numId="28" w16cid:durableId="1242060243">
    <w:abstractNumId w:val="24"/>
  </w:num>
  <w:num w:numId="29" w16cid:durableId="1713965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DD"/>
    <w:rsid w:val="00053393"/>
    <w:rsid w:val="00637D0C"/>
    <w:rsid w:val="007E3E9E"/>
    <w:rsid w:val="00801151"/>
    <w:rsid w:val="00812C4E"/>
    <w:rsid w:val="00953E3D"/>
    <w:rsid w:val="00B928E0"/>
    <w:rsid w:val="00CD1DDD"/>
    <w:rsid w:val="00DB3000"/>
    <w:rsid w:val="00FC0B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98DE3"/>
  <w15:chartTrackingRefBased/>
  <w15:docId w15:val="{4E965965-E666-4E08-A1DA-0386503C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B99"/>
  </w:style>
  <w:style w:type="paragraph" w:styleId="Balk1">
    <w:name w:val="heading 1"/>
    <w:basedOn w:val="Normal"/>
    <w:next w:val="Normal"/>
    <w:link w:val="Balk1Char"/>
    <w:uiPriority w:val="9"/>
    <w:qFormat/>
    <w:rsid w:val="00CD1D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CD1D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CD1DD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D1DD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D1DD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D1DD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D1DD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D1DD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D1DD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D1DD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CD1DD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CD1DD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D1DD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D1DD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D1DD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D1DD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D1DD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D1DDD"/>
    <w:rPr>
      <w:rFonts w:eastAsiaTheme="majorEastAsia" w:cstheme="majorBidi"/>
      <w:color w:val="272727" w:themeColor="text1" w:themeTint="D8"/>
    </w:rPr>
  </w:style>
  <w:style w:type="paragraph" w:styleId="KonuBal">
    <w:name w:val="Title"/>
    <w:basedOn w:val="Normal"/>
    <w:next w:val="Normal"/>
    <w:link w:val="KonuBalChar"/>
    <w:uiPriority w:val="10"/>
    <w:qFormat/>
    <w:rsid w:val="00CD1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D1DD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D1DD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D1DD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D1DD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D1DDD"/>
    <w:rPr>
      <w:i/>
      <w:iCs/>
      <w:color w:val="404040" w:themeColor="text1" w:themeTint="BF"/>
    </w:rPr>
  </w:style>
  <w:style w:type="paragraph" w:styleId="ListeParagraf">
    <w:name w:val="List Paragraph"/>
    <w:basedOn w:val="Normal"/>
    <w:uiPriority w:val="34"/>
    <w:qFormat/>
    <w:rsid w:val="00CD1DDD"/>
    <w:pPr>
      <w:ind w:left="720"/>
      <w:contextualSpacing/>
    </w:pPr>
  </w:style>
  <w:style w:type="character" w:styleId="GlVurgulama">
    <w:name w:val="Intense Emphasis"/>
    <w:basedOn w:val="VarsaylanParagrafYazTipi"/>
    <w:uiPriority w:val="21"/>
    <w:qFormat/>
    <w:rsid w:val="00CD1DDD"/>
    <w:rPr>
      <w:i/>
      <w:iCs/>
      <w:color w:val="2F5496" w:themeColor="accent1" w:themeShade="BF"/>
    </w:rPr>
  </w:style>
  <w:style w:type="paragraph" w:styleId="GlAlnt">
    <w:name w:val="Intense Quote"/>
    <w:basedOn w:val="Normal"/>
    <w:next w:val="Normal"/>
    <w:link w:val="GlAlntChar"/>
    <w:uiPriority w:val="30"/>
    <w:qFormat/>
    <w:rsid w:val="00CD1D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D1DDD"/>
    <w:rPr>
      <w:i/>
      <w:iCs/>
      <w:color w:val="2F5496" w:themeColor="accent1" w:themeShade="BF"/>
    </w:rPr>
  </w:style>
  <w:style w:type="character" w:styleId="GlBavuru">
    <w:name w:val="Intense Reference"/>
    <w:basedOn w:val="VarsaylanParagrafYazTipi"/>
    <w:uiPriority w:val="32"/>
    <w:qFormat/>
    <w:rsid w:val="00CD1DDD"/>
    <w:rPr>
      <w:b/>
      <w:bCs/>
      <w:smallCaps/>
      <w:color w:val="2F5496" w:themeColor="accent1" w:themeShade="BF"/>
      <w:spacing w:val="5"/>
    </w:rPr>
  </w:style>
  <w:style w:type="paragraph" w:styleId="NormalWeb">
    <w:name w:val="Normal (Web)"/>
    <w:basedOn w:val="Normal"/>
    <w:uiPriority w:val="99"/>
    <w:unhideWhenUsed/>
    <w:rsid w:val="00CD1DD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CD1DDD"/>
    <w:rPr>
      <w:color w:val="0000FF"/>
      <w:u w:val="single"/>
    </w:rPr>
  </w:style>
  <w:style w:type="character" w:styleId="Gl">
    <w:name w:val="Strong"/>
    <w:basedOn w:val="VarsaylanParagrafYazTipi"/>
    <w:uiPriority w:val="22"/>
    <w:qFormat/>
    <w:rsid w:val="007E3E9E"/>
    <w:rPr>
      <w:b/>
      <w:bCs/>
    </w:rPr>
  </w:style>
  <w:style w:type="paragraph" w:styleId="TBal">
    <w:name w:val="TOC Heading"/>
    <w:basedOn w:val="Balk1"/>
    <w:next w:val="Normal"/>
    <w:uiPriority w:val="39"/>
    <w:unhideWhenUsed/>
    <w:qFormat/>
    <w:rsid w:val="00053393"/>
    <w:pPr>
      <w:spacing w:before="240" w:after="0" w:line="259" w:lineRule="auto"/>
      <w:outlineLvl w:val="9"/>
    </w:pPr>
    <w:rPr>
      <w:kern w:val="0"/>
      <w:sz w:val="32"/>
      <w:szCs w:val="32"/>
      <w:lang w:eastAsia="tr-TR"/>
      <w14:ligatures w14:val="none"/>
    </w:rPr>
  </w:style>
  <w:style w:type="paragraph" w:styleId="T1">
    <w:name w:val="toc 1"/>
    <w:basedOn w:val="Normal"/>
    <w:next w:val="Normal"/>
    <w:autoRedefine/>
    <w:uiPriority w:val="39"/>
    <w:unhideWhenUsed/>
    <w:rsid w:val="00801151"/>
    <w:pPr>
      <w:tabs>
        <w:tab w:val="right" w:leader="dot" w:pos="9062"/>
      </w:tabs>
      <w:spacing w:after="0" w:line="20" w:lineRule="atLeast"/>
    </w:pPr>
    <w:rPr>
      <w:rFonts w:ascii="Calibri" w:eastAsia="Times New Roman" w:hAnsi="Calibri" w:cs="Calibri"/>
      <w:b/>
      <w:bCs/>
      <w:noProof/>
      <w:color w:val="4472C4" w:themeColor="accent1"/>
      <w:sz w:val="22"/>
      <w:szCs w:val="22"/>
      <w:lang w:eastAsia="tr-TR"/>
    </w:rPr>
  </w:style>
  <w:style w:type="paragraph" w:styleId="T2">
    <w:name w:val="toc 2"/>
    <w:basedOn w:val="Normal"/>
    <w:next w:val="Normal"/>
    <w:autoRedefine/>
    <w:uiPriority w:val="39"/>
    <w:unhideWhenUsed/>
    <w:rsid w:val="00053393"/>
    <w:pPr>
      <w:spacing w:after="100"/>
      <w:ind w:left="240"/>
    </w:pPr>
  </w:style>
  <w:style w:type="paragraph" w:styleId="T3">
    <w:name w:val="toc 3"/>
    <w:basedOn w:val="Normal"/>
    <w:next w:val="Normal"/>
    <w:autoRedefine/>
    <w:uiPriority w:val="39"/>
    <w:unhideWhenUsed/>
    <w:rsid w:val="00053393"/>
    <w:pPr>
      <w:spacing w:after="100"/>
      <w:ind w:left="480"/>
    </w:pPr>
  </w:style>
  <w:style w:type="paragraph" w:styleId="T4">
    <w:name w:val="toc 4"/>
    <w:basedOn w:val="Normal"/>
    <w:next w:val="Normal"/>
    <w:autoRedefine/>
    <w:uiPriority w:val="39"/>
    <w:unhideWhenUsed/>
    <w:rsid w:val="00053393"/>
    <w:pPr>
      <w:spacing w:after="100"/>
      <w:ind w:left="720"/>
    </w:pPr>
    <w:rPr>
      <w:rFonts w:eastAsiaTheme="minorEastAsia"/>
      <w:lang w:eastAsia="tr-TR"/>
    </w:rPr>
  </w:style>
  <w:style w:type="paragraph" w:styleId="T5">
    <w:name w:val="toc 5"/>
    <w:basedOn w:val="Normal"/>
    <w:next w:val="Normal"/>
    <w:autoRedefine/>
    <w:uiPriority w:val="39"/>
    <w:unhideWhenUsed/>
    <w:rsid w:val="00053393"/>
    <w:pPr>
      <w:spacing w:after="100"/>
      <w:ind w:left="960"/>
    </w:pPr>
    <w:rPr>
      <w:rFonts w:eastAsiaTheme="minorEastAsia"/>
      <w:lang w:eastAsia="tr-TR"/>
    </w:rPr>
  </w:style>
  <w:style w:type="paragraph" w:styleId="T6">
    <w:name w:val="toc 6"/>
    <w:basedOn w:val="Normal"/>
    <w:next w:val="Normal"/>
    <w:autoRedefine/>
    <w:uiPriority w:val="39"/>
    <w:unhideWhenUsed/>
    <w:rsid w:val="00053393"/>
    <w:pPr>
      <w:spacing w:after="100"/>
      <w:ind w:left="1200"/>
    </w:pPr>
    <w:rPr>
      <w:rFonts w:eastAsiaTheme="minorEastAsia"/>
      <w:lang w:eastAsia="tr-TR"/>
    </w:rPr>
  </w:style>
  <w:style w:type="paragraph" w:styleId="T7">
    <w:name w:val="toc 7"/>
    <w:basedOn w:val="Normal"/>
    <w:next w:val="Normal"/>
    <w:autoRedefine/>
    <w:uiPriority w:val="39"/>
    <w:unhideWhenUsed/>
    <w:rsid w:val="00053393"/>
    <w:pPr>
      <w:spacing w:after="100"/>
      <w:ind w:left="1440"/>
    </w:pPr>
    <w:rPr>
      <w:rFonts w:eastAsiaTheme="minorEastAsia"/>
      <w:lang w:eastAsia="tr-TR"/>
    </w:rPr>
  </w:style>
  <w:style w:type="paragraph" w:styleId="T8">
    <w:name w:val="toc 8"/>
    <w:basedOn w:val="Normal"/>
    <w:next w:val="Normal"/>
    <w:autoRedefine/>
    <w:uiPriority w:val="39"/>
    <w:unhideWhenUsed/>
    <w:rsid w:val="00053393"/>
    <w:pPr>
      <w:spacing w:after="100"/>
      <w:ind w:left="1680"/>
    </w:pPr>
    <w:rPr>
      <w:rFonts w:eastAsiaTheme="minorEastAsia"/>
      <w:lang w:eastAsia="tr-TR"/>
    </w:rPr>
  </w:style>
  <w:style w:type="paragraph" w:styleId="T9">
    <w:name w:val="toc 9"/>
    <w:basedOn w:val="Normal"/>
    <w:next w:val="Normal"/>
    <w:autoRedefine/>
    <w:uiPriority w:val="39"/>
    <w:unhideWhenUsed/>
    <w:rsid w:val="00053393"/>
    <w:pPr>
      <w:spacing w:after="100"/>
      <w:ind w:left="1920"/>
    </w:pPr>
    <w:rPr>
      <w:rFonts w:eastAsiaTheme="minorEastAsia"/>
      <w:lang w:eastAsia="tr-TR"/>
    </w:rPr>
  </w:style>
  <w:style w:type="character" w:styleId="zmlenmeyenBahsetme">
    <w:name w:val="Unresolved Mention"/>
    <w:basedOn w:val="VarsaylanParagrafYazTipi"/>
    <w:uiPriority w:val="99"/>
    <w:semiHidden/>
    <w:unhideWhenUsed/>
    <w:rsid w:val="00053393"/>
    <w:rPr>
      <w:color w:val="605E5C"/>
      <w:shd w:val="clear" w:color="auto" w:fill="E1DFDD"/>
    </w:rPr>
  </w:style>
  <w:style w:type="character" w:customStyle="1" w:styleId="ng-binding">
    <w:name w:val="ng-binding"/>
    <w:basedOn w:val="VarsaylanParagrafYazTipi"/>
    <w:rsid w:val="00637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B95A5-EB9C-4CF2-BE77-050D59267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44</Pages>
  <Words>18676</Words>
  <Characters>106455</Characters>
  <DocSecurity>0</DocSecurity>
  <Lines>887</Lines>
  <Paragraphs>249</Paragraphs>
  <ScaleCrop>false</ScaleCrop>
  <HeadingPairs>
    <vt:vector size="2" baseType="variant">
      <vt:variant>
        <vt:lpstr>Konu Başlığı</vt:lpstr>
      </vt:variant>
      <vt:variant>
        <vt:i4>1</vt:i4>
      </vt:variant>
    </vt:vector>
  </HeadingPairs>
  <TitlesOfParts>
    <vt:vector size="1" baseType="lpstr">
      <vt:lpstr/>
    </vt:vector>
  </TitlesOfParts>
  <LinksUpToDate>false</LinksUpToDate>
  <CharactersWithSpaces>124882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2026-07-19T13:30:00Z</dcterms:created>
  <dcterms:modified xsi:type="dcterms:W3CDTF">2026-07-19T14:46:00Z</dcterms:modified>
</cp:coreProperties>
</file>